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480B3F" w14:textId="72EEA54F" w:rsidR="00046A4B" w:rsidRDefault="00046A4B" w:rsidP="00046A4B">
      <w:pPr>
        <w:pStyle w:val="Heading1"/>
      </w:pPr>
      <w:bookmarkStart w:id="0" w:name="_Toc75185047"/>
      <w:bookmarkStart w:id="1" w:name="_Toc75185083"/>
      <w:bookmarkStart w:id="2" w:name="_Toc75185834"/>
      <w:r>
        <w:t>National L</w:t>
      </w:r>
      <w:r w:rsidRPr="00046A4B">
        <w:rPr>
          <w:spacing w:val="-80"/>
        </w:rPr>
        <w:t> </w:t>
      </w:r>
      <w:r>
        <w:t>G</w:t>
      </w:r>
      <w:r w:rsidRPr="00046A4B">
        <w:rPr>
          <w:spacing w:val="-80"/>
        </w:rPr>
        <w:t> </w:t>
      </w:r>
      <w:r>
        <w:t>P</w:t>
      </w:r>
      <w:r w:rsidRPr="00046A4B">
        <w:rPr>
          <w:spacing w:val="-80"/>
        </w:rPr>
        <w:t> </w:t>
      </w:r>
      <w:r>
        <w:t>S Technical Group</w:t>
      </w:r>
      <w:bookmarkEnd w:id="0"/>
      <w:bookmarkEnd w:id="1"/>
      <w:bookmarkEnd w:id="2"/>
    </w:p>
    <w:p w14:paraId="58D88930" w14:textId="68504933" w:rsidR="00704B33" w:rsidRDefault="00046A4B" w:rsidP="00046A4B">
      <w:pPr>
        <w:pStyle w:val="Heading1"/>
      </w:pPr>
      <w:bookmarkStart w:id="3" w:name="_Toc75185048"/>
      <w:bookmarkStart w:id="4" w:name="_Toc75185084"/>
      <w:bookmarkStart w:id="5" w:name="_Toc75185835"/>
      <w:r>
        <w:t xml:space="preserve">Regional Pension Officer Group </w:t>
      </w:r>
      <w:bookmarkEnd w:id="3"/>
      <w:bookmarkEnd w:id="4"/>
      <w:r w:rsidR="00EB1E23">
        <w:t xml:space="preserve">active </w:t>
      </w:r>
      <w:r w:rsidR="00974F32">
        <w:t>ABS Disclosure updates</w:t>
      </w:r>
      <w:bookmarkEnd w:id="5"/>
    </w:p>
    <w:p w14:paraId="484340D2" w14:textId="77777777" w:rsidR="00EB1E23" w:rsidRDefault="006B7C8B" w:rsidP="006B7C8B">
      <w:pPr>
        <w:pStyle w:val="Heading1"/>
        <w:rPr>
          <w:noProof/>
        </w:rPr>
      </w:pPr>
      <w:bookmarkStart w:id="6" w:name="_Toc75185085"/>
      <w:bookmarkStart w:id="7" w:name="_Toc75185836"/>
      <w:r>
        <w:t>Index</w:t>
      </w:r>
      <w:bookmarkEnd w:id="6"/>
      <w:bookmarkEnd w:id="7"/>
      <w:r w:rsidR="004E7177">
        <w:fldChar w:fldCharType="begin"/>
      </w:r>
      <w:r w:rsidR="004E7177">
        <w:instrText xml:space="preserve"> TOC \o "1-3" \h \z \u </w:instrText>
      </w:r>
      <w:r w:rsidR="004E7177">
        <w:fldChar w:fldCharType="separate"/>
      </w:r>
    </w:p>
    <w:p w14:paraId="323B2E08" w14:textId="77777777" w:rsidR="00EB1E23" w:rsidRDefault="00EB1E23">
      <w:pPr>
        <w:pStyle w:val="TOC2"/>
        <w:tabs>
          <w:tab w:val="left" w:pos="440"/>
          <w:tab w:val="right" w:leader="dot" w:pos="13948"/>
        </w:tabs>
        <w:rPr>
          <w:rStyle w:val="Hyperlink"/>
          <w:noProof/>
        </w:rPr>
        <w:sectPr w:rsidR="00EB1E23" w:rsidSect="00046A4B">
          <w:footerReference w:type="default" r:id="rId11"/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  <w:hyperlink w:anchor="_Toc75185837" w:history="1">
        <w:r w:rsidRPr="00CC38CA">
          <w:rPr>
            <w:rStyle w:val="Hyperlink"/>
            <w:noProof/>
          </w:rPr>
          <w:t>1.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en-GB"/>
          </w:rPr>
          <w:tab/>
        </w:r>
        <w:r w:rsidRPr="00CC38CA">
          <w:rPr>
            <w:rStyle w:val="Hyperlink"/>
            <w:noProof/>
          </w:rPr>
          <w:t>Group members to provide local disclosure practices concerning active online annual benefit statements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_Toc75185837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38636069" w14:textId="72EB880B" w:rsidR="006B7C8B" w:rsidRDefault="004E7177" w:rsidP="00EB1E23">
      <w:r>
        <w:lastRenderedPageBreak/>
        <w:fldChar w:fldCharType="end"/>
      </w:r>
      <w:r w:rsidR="006B7C8B">
        <w:t xml:space="preserve">Table </w:t>
      </w:r>
      <w:r w:rsidR="00FB0E10">
        <w:fldChar w:fldCharType="begin"/>
      </w:r>
      <w:r w:rsidR="00FB0E10">
        <w:instrText xml:space="preserve"> SEQ Table \* ARABIC </w:instrText>
      </w:r>
      <w:r w:rsidR="00FB0E10">
        <w:fldChar w:fldCharType="separate"/>
      </w:r>
      <w:r w:rsidR="006B7C8B">
        <w:rPr>
          <w:noProof/>
        </w:rPr>
        <w:t>1</w:t>
      </w:r>
      <w:r w:rsidR="00FB0E10">
        <w:rPr>
          <w:noProof/>
        </w:rPr>
        <w:fldChar w:fldCharType="end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2110"/>
      </w:tblGrid>
      <w:tr w:rsidR="004327CB" w14:paraId="429A3701" w14:textId="77777777" w:rsidTr="004327CB">
        <w:tc>
          <w:tcPr>
            <w:tcW w:w="1838" w:type="dxa"/>
          </w:tcPr>
          <w:p w14:paraId="484832B5" w14:textId="0FD933FD" w:rsidR="004327CB" w:rsidRPr="00FE151C" w:rsidRDefault="004327CB" w:rsidP="00A16847">
            <w:pPr>
              <w:rPr>
                <w:b/>
                <w:bCs/>
              </w:rPr>
            </w:pPr>
          </w:p>
        </w:tc>
        <w:tc>
          <w:tcPr>
            <w:tcW w:w="12110" w:type="dxa"/>
          </w:tcPr>
          <w:p w14:paraId="14CE1F7A" w14:textId="3E78B115" w:rsidR="004327CB" w:rsidRPr="00FE151C" w:rsidRDefault="00BB2CE7" w:rsidP="00B2578F">
            <w:pPr>
              <w:pStyle w:val="Heading2"/>
              <w:outlineLvl w:val="1"/>
            </w:pPr>
            <w:bookmarkStart w:id="8" w:name="_Toc75185837"/>
            <w:r>
              <w:t>Gr</w:t>
            </w:r>
            <w:r>
              <w:t xml:space="preserve">oup members to </w:t>
            </w:r>
            <w:r w:rsidR="00B2578F">
              <w:t xml:space="preserve">provide </w:t>
            </w:r>
            <w:r>
              <w:t xml:space="preserve">local disclosure practices </w:t>
            </w:r>
            <w:r w:rsidR="00B2578F">
              <w:t>concerning active online annual benefit statements</w:t>
            </w:r>
            <w:bookmarkEnd w:id="8"/>
            <w:r w:rsidR="00B2578F">
              <w:t xml:space="preserve"> </w:t>
            </w:r>
          </w:p>
        </w:tc>
      </w:tr>
      <w:tr w:rsidR="004327CB" w14:paraId="1F634080" w14:textId="77777777" w:rsidTr="004327CB">
        <w:tc>
          <w:tcPr>
            <w:tcW w:w="1838" w:type="dxa"/>
          </w:tcPr>
          <w:p w14:paraId="313CF73B" w14:textId="2C38CDC1" w:rsidR="004327CB" w:rsidRDefault="00E1501B" w:rsidP="00A16847">
            <w:r>
              <w:t>WPOG</w:t>
            </w:r>
          </w:p>
        </w:tc>
        <w:tc>
          <w:tcPr>
            <w:tcW w:w="12110" w:type="dxa"/>
          </w:tcPr>
          <w:p w14:paraId="0AE5726C" w14:textId="77777777" w:rsidR="004327CB" w:rsidRDefault="004327CB" w:rsidP="00A16847"/>
        </w:tc>
      </w:tr>
      <w:tr w:rsidR="004327CB" w14:paraId="2F76DA1B" w14:textId="77777777" w:rsidTr="004327CB">
        <w:tc>
          <w:tcPr>
            <w:tcW w:w="1838" w:type="dxa"/>
          </w:tcPr>
          <w:p w14:paraId="3DAE28DF" w14:textId="01FD9A1E" w:rsidR="004327CB" w:rsidRDefault="00E1501B" w:rsidP="00A16847">
            <w:r>
              <w:t>EMPOG</w:t>
            </w:r>
          </w:p>
        </w:tc>
        <w:tc>
          <w:tcPr>
            <w:tcW w:w="12110" w:type="dxa"/>
          </w:tcPr>
          <w:p w14:paraId="5D62B998" w14:textId="77777777" w:rsidR="004327CB" w:rsidRDefault="004327CB" w:rsidP="00A16847"/>
        </w:tc>
      </w:tr>
      <w:tr w:rsidR="004327CB" w14:paraId="6F310CEA" w14:textId="77777777" w:rsidTr="004327CB">
        <w:tc>
          <w:tcPr>
            <w:tcW w:w="1838" w:type="dxa"/>
          </w:tcPr>
          <w:p w14:paraId="7D9A0822" w14:textId="23BBC63E" w:rsidR="004327CB" w:rsidRDefault="00E1501B" w:rsidP="00A16847">
            <w:r>
              <w:t>NEPOF</w:t>
            </w:r>
          </w:p>
        </w:tc>
        <w:tc>
          <w:tcPr>
            <w:tcW w:w="12110" w:type="dxa"/>
          </w:tcPr>
          <w:p w14:paraId="193707C0" w14:textId="77777777" w:rsidR="004327CB" w:rsidRDefault="004327CB" w:rsidP="00A16847"/>
        </w:tc>
      </w:tr>
      <w:tr w:rsidR="004327CB" w14:paraId="7FD7B7FE" w14:textId="77777777" w:rsidTr="004327CB">
        <w:tc>
          <w:tcPr>
            <w:tcW w:w="1838" w:type="dxa"/>
          </w:tcPr>
          <w:p w14:paraId="47C967BD" w14:textId="55F75995" w:rsidR="004327CB" w:rsidRDefault="006B5B61" w:rsidP="00A16847">
            <w:r>
              <w:t>SWAPOG</w:t>
            </w:r>
          </w:p>
        </w:tc>
        <w:tc>
          <w:tcPr>
            <w:tcW w:w="12110" w:type="dxa"/>
          </w:tcPr>
          <w:p w14:paraId="149DABE2" w14:textId="77777777" w:rsidR="004327CB" w:rsidRDefault="004327CB" w:rsidP="00A16847"/>
        </w:tc>
      </w:tr>
      <w:tr w:rsidR="004327CB" w14:paraId="17D93270" w14:textId="77777777" w:rsidTr="004327CB">
        <w:tc>
          <w:tcPr>
            <w:tcW w:w="1838" w:type="dxa"/>
          </w:tcPr>
          <w:p w14:paraId="11BA82A3" w14:textId="66F2FD80" w:rsidR="004327CB" w:rsidRDefault="006B5B61" w:rsidP="00A16847">
            <w:r>
              <w:t>SPOG</w:t>
            </w:r>
          </w:p>
        </w:tc>
        <w:tc>
          <w:tcPr>
            <w:tcW w:w="12110" w:type="dxa"/>
          </w:tcPr>
          <w:p w14:paraId="3B326854" w14:textId="77777777" w:rsidR="004327CB" w:rsidRDefault="004327CB" w:rsidP="00A16847"/>
        </w:tc>
      </w:tr>
      <w:tr w:rsidR="004327CB" w14:paraId="33E6AD5D" w14:textId="77777777" w:rsidTr="004327CB">
        <w:tc>
          <w:tcPr>
            <w:tcW w:w="1838" w:type="dxa"/>
          </w:tcPr>
          <w:p w14:paraId="0270B6F4" w14:textId="0CE6C38B" w:rsidR="004327CB" w:rsidRDefault="006B5B61" w:rsidP="00A16847">
            <w:r>
              <w:t>SAPOG</w:t>
            </w:r>
          </w:p>
        </w:tc>
        <w:tc>
          <w:tcPr>
            <w:tcW w:w="12110" w:type="dxa"/>
          </w:tcPr>
          <w:p w14:paraId="39274DF6" w14:textId="77777777" w:rsidR="004327CB" w:rsidRDefault="004327CB" w:rsidP="00A16847"/>
        </w:tc>
      </w:tr>
      <w:tr w:rsidR="004327CB" w14:paraId="0C24295E" w14:textId="77777777" w:rsidTr="004327CB">
        <w:tc>
          <w:tcPr>
            <w:tcW w:w="1838" w:type="dxa"/>
          </w:tcPr>
          <w:p w14:paraId="33958ED8" w14:textId="0D8AD0AE" w:rsidR="004327CB" w:rsidRDefault="00FE151C" w:rsidP="00A16847">
            <w:r>
              <w:t>LPOG</w:t>
            </w:r>
          </w:p>
        </w:tc>
        <w:tc>
          <w:tcPr>
            <w:tcW w:w="12110" w:type="dxa"/>
          </w:tcPr>
          <w:p w14:paraId="0B95C7F1" w14:textId="77777777" w:rsidR="004327CB" w:rsidRDefault="004327CB" w:rsidP="00A16847"/>
        </w:tc>
      </w:tr>
      <w:tr w:rsidR="00FE151C" w14:paraId="517E19B9" w14:textId="77777777" w:rsidTr="004327CB">
        <w:tc>
          <w:tcPr>
            <w:tcW w:w="1838" w:type="dxa"/>
          </w:tcPr>
          <w:p w14:paraId="0984BCBE" w14:textId="5B703492" w:rsidR="00FE151C" w:rsidRDefault="00FE151C" w:rsidP="00A16847">
            <w:r>
              <w:t>SECSOG</w:t>
            </w:r>
          </w:p>
        </w:tc>
        <w:tc>
          <w:tcPr>
            <w:tcW w:w="12110" w:type="dxa"/>
          </w:tcPr>
          <w:p w14:paraId="4449779A" w14:textId="77777777" w:rsidR="00FE151C" w:rsidRDefault="00FE151C" w:rsidP="00A16847"/>
        </w:tc>
      </w:tr>
      <w:tr w:rsidR="00FE151C" w14:paraId="3F257AF1" w14:textId="77777777" w:rsidTr="004327CB">
        <w:tc>
          <w:tcPr>
            <w:tcW w:w="1838" w:type="dxa"/>
          </w:tcPr>
          <w:p w14:paraId="5F00BA00" w14:textId="4ABC0771" w:rsidR="00FE151C" w:rsidRDefault="00FE151C" w:rsidP="00A16847">
            <w:r>
              <w:t>NILGOSC</w:t>
            </w:r>
          </w:p>
        </w:tc>
        <w:tc>
          <w:tcPr>
            <w:tcW w:w="12110" w:type="dxa"/>
          </w:tcPr>
          <w:p w14:paraId="39EC73DB" w14:textId="77777777" w:rsidR="00FE151C" w:rsidRDefault="00FE151C" w:rsidP="00A16847"/>
        </w:tc>
      </w:tr>
      <w:tr w:rsidR="00FE151C" w14:paraId="365DF51A" w14:textId="77777777" w:rsidTr="004327CB">
        <w:tc>
          <w:tcPr>
            <w:tcW w:w="1838" w:type="dxa"/>
          </w:tcPr>
          <w:p w14:paraId="6CA5E7A6" w14:textId="6D258F79" w:rsidR="00FE151C" w:rsidRDefault="00FE151C" w:rsidP="00A16847">
            <w:r>
              <w:t>SPLG</w:t>
            </w:r>
          </w:p>
        </w:tc>
        <w:tc>
          <w:tcPr>
            <w:tcW w:w="12110" w:type="dxa"/>
          </w:tcPr>
          <w:p w14:paraId="33B4B3AE" w14:textId="77777777" w:rsidR="00FE151C" w:rsidRDefault="00FE151C" w:rsidP="00A16847"/>
        </w:tc>
      </w:tr>
    </w:tbl>
    <w:p w14:paraId="175952AD" w14:textId="7FA8EA1F" w:rsidR="006B7C8B" w:rsidRDefault="006B7C8B" w:rsidP="006B7C8B">
      <w:pPr>
        <w:pStyle w:val="Caption"/>
        <w:keepNext/>
      </w:pPr>
    </w:p>
    <w:p w14:paraId="16C14519" w14:textId="77777777" w:rsidR="00EA3E97" w:rsidRPr="00046A4B" w:rsidRDefault="00EA3E97" w:rsidP="00046A4B"/>
    <w:sectPr w:rsidR="00EA3E97" w:rsidRPr="00046A4B" w:rsidSect="00046A4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93BAF9" w14:textId="77777777" w:rsidR="006E3371" w:rsidRDefault="006E3371" w:rsidP="006E3371">
      <w:pPr>
        <w:spacing w:after="0" w:line="240" w:lineRule="auto"/>
      </w:pPr>
      <w:r>
        <w:separator/>
      </w:r>
    </w:p>
  </w:endnote>
  <w:endnote w:type="continuationSeparator" w:id="0">
    <w:p w14:paraId="43D12579" w14:textId="77777777" w:rsidR="006E3371" w:rsidRDefault="006E3371" w:rsidP="006E3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03EC4B" w14:textId="57E6254F" w:rsidR="006E3371" w:rsidRDefault="009D55B5">
    <w:pPr>
      <w:pStyle w:val="Footer"/>
    </w:pPr>
    <w:r>
      <w:t xml:space="preserve">For </w:t>
    </w:r>
    <w:r w:rsidR="006B7C8B">
      <w:t>completion</w:t>
    </w:r>
    <w:r>
      <w:t xml:space="preserve"> by representatives of the regional pension officer groups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C6201D" w14:textId="77777777" w:rsidR="006E3371" w:rsidRDefault="006E3371" w:rsidP="006E3371">
      <w:pPr>
        <w:spacing w:after="0" w:line="240" w:lineRule="auto"/>
      </w:pPr>
      <w:r>
        <w:separator/>
      </w:r>
    </w:p>
  </w:footnote>
  <w:footnote w:type="continuationSeparator" w:id="0">
    <w:p w14:paraId="63EEF090" w14:textId="77777777" w:rsidR="006E3371" w:rsidRDefault="006E3371" w:rsidP="006E33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F940D90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B7B7916"/>
    <w:multiLevelType w:val="hybridMultilevel"/>
    <w:tmpl w:val="0FDCAFFC"/>
    <w:lvl w:ilvl="0" w:tplc="7F1013E2">
      <w:start w:val="1"/>
      <w:numFmt w:val="decimal"/>
      <w:pStyle w:val="ListNumber"/>
      <w:lvlText w:val="%1."/>
      <w:lvlJc w:val="left"/>
      <w:pPr>
        <w:ind w:left="644" w:hanging="360"/>
      </w:pPr>
      <w:rPr>
        <w:rFonts w:ascii="Arial" w:hAnsi="Arial" w:hint="default"/>
        <w:b w:val="0"/>
        <w:i w:val="0"/>
        <w:color w:val="0D0D0D" w:themeColor="text1" w:themeTint="F2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744278"/>
    <w:multiLevelType w:val="multilevel"/>
    <w:tmpl w:val="6AD28EA4"/>
    <w:lvl w:ilvl="0">
      <w:start w:val="1"/>
      <w:numFmt w:val="decimal"/>
      <w:pStyle w:val="Heading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1011DED"/>
    <w:multiLevelType w:val="hybridMultilevel"/>
    <w:tmpl w:val="D304FBF0"/>
    <w:lvl w:ilvl="0" w:tplc="01F2E4E4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A88"/>
    <w:rsid w:val="00046A4B"/>
    <w:rsid w:val="001D1B64"/>
    <w:rsid w:val="003D0A88"/>
    <w:rsid w:val="004327CB"/>
    <w:rsid w:val="004E7177"/>
    <w:rsid w:val="005025A5"/>
    <w:rsid w:val="00520727"/>
    <w:rsid w:val="006B5B61"/>
    <w:rsid w:val="006B7C8B"/>
    <w:rsid w:val="006E3371"/>
    <w:rsid w:val="00704B33"/>
    <w:rsid w:val="00831E31"/>
    <w:rsid w:val="0090344C"/>
    <w:rsid w:val="00974F32"/>
    <w:rsid w:val="009B37BF"/>
    <w:rsid w:val="009D55B5"/>
    <w:rsid w:val="00A16847"/>
    <w:rsid w:val="00A2648F"/>
    <w:rsid w:val="00A86567"/>
    <w:rsid w:val="00B2578F"/>
    <w:rsid w:val="00BB2CE7"/>
    <w:rsid w:val="00C84CEF"/>
    <w:rsid w:val="00CF4AFA"/>
    <w:rsid w:val="00E1501B"/>
    <w:rsid w:val="00EA3E97"/>
    <w:rsid w:val="00EB1E23"/>
    <w:rsid w:val="00FD7320"/>
    <w:rsid w:val="00FE1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E395D"/>
  <w15:chartTrackingRefBased/>
  <w15:docId w15:val="{E7B6E113-1D4D-4107-BA39-1CB289AC8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6847"/>
    <w:pPr>
      <w:spacing w:after="240" w:line="300" w:lineRule="auto"/>
    </w:pPr>
    <w:rPr>
      <w:rFonts w:ascii="Arial" w:hAnsi="Arial"/>
      <w:color w:val="0D0D0D" w:themeColor="text1" w:themeTint="F2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6A4B"/>
    <w:pPr>
      <w:keepNext/>
      <w:keepLines/>
      <w:spacing w:before="240"/>
      <w:outlineLvl w:val="0"/>
    </w:pPr>
    <w:rPr>
      <w:rFonts w:eastAsiaTheme="majorEastAsia" w:cstheme="majorBidi"/>
      <w:b/>
      <w:color w:val="91278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1E31"/>
    <w:pPr>
      <w:keepNext/>
      <w:keepLines/>
      <w:numPr>
        <w:numId w:val="2"/>
      </w:numPr>
      <w:spacing w:after="120"/>
      <w:ind w:left="357" w:hanging="357"/>
      <w:outlineLvl w:val="1"/>
    </w:pPr>
    <w:rPr>
      <w:rFonts w:eastAsiaTheme="majorEastAsia" w:cstheme="majorBidi"/>
      <w:b/>
      <w:color w:val="91278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BodyText"/>
    <w:link w:val="Style2Char"/>
    <w:qFormat/>
    <w:rsid w:val="009B37BF"/>
    <w:rPr>
      <w:color w:val="3B3838" w:themeColor="background2" w:themeShade="40"/>
    </w:rPr>
  </w:style>
  <w:style w:type="character" w:customStyle="1" w:styleId="Style2Char">
    <w:name w:val="Style2 Char"/>
    <w:basedOn w:val="BodyTextChar"/>
    <w:link w:val="Style2"/>
    <w:rsid w:val="009B37BF"/>
    <w:rPr>
      <w:rFonts w:ascii="Arial" w:hAnsi="Arial"/>
      <w:color w:val="3B3838" w:themeColor="background2" w:themeShade="40"/>
      <w:sz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9B37B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B37BF"/>
  </w:style>
  <w:style w:type="character" w:customStyle="1" w:styleId="Heading1Char">
    <w:name w:val="Heading 1 Char"/>
    <w:basedOn w:val="DefaultParagraphFont"/>
    <w:link w:val="Heading1"/>
    <w:uiPriority w:val="9"/>
    <w:rsid w:val="00046A4B"/>
    <w:rPr>
      <w:rFonts w:ascii="Arial" w:eastAsiaTheme="majorEastAsia" w:hAnsi="Arial" w:cstheme="majorBidi"/>
      <w:b/>
      <w:color w:val="91278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31E31"/>
    <w:rPr>
      <w:rFonts w:ascii="Arial" w:eastAsiaTheme="majorEastAsia" w:hAnsi="Arial" w:cstheme="majorBidi"/>
      <w:b/>
      <w:color w:val="91278F"/>
      <w:sz w:val="24"/>
      <w:szCs w:val="26"/>
    </w:rPr>
  </w:style>
  <w:style w:type="table" w:styleId="TableGrid">
    <w:name w:val="Table Grid"/>
    <w:basedOn w:val="TableNormal"/>
    <w:uiPriority w:val="39"/>
    <w:rsid w:val="00432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Number">
    <w:name w:val="List Number"/>
    <w:basedOn w:val="Normal"/>
    <w:uiPriority w:val="99"/>
    <w:unhideWhenUsed/>
    <w:qFormat/>
    <w:rsid w:val="00A16847"/>
    <w:pPr>
      <w:numPr>
        <w:numId w:val="3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6E33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3371"/>
    <w:rPr>
      <w:rFonts w:ascii="Arial" w:hAnsi="Arial"/>
      <w:color w:val="0D0D0D" w:themeColor="text1" w:themeTint="F2"/>
      <w:sz w:val="24"/>
    </w:rPr>
  </w:style>
  <w:style w:type="paragraph" w:styleId="Footer">
    <w:name w:val="footer"/>
    <w:basedOn w:val="Normal"/>
    <w:link w:val="FooterChar"/>
    <w:uiPriority w:val="99"/>
    <w:unhideWhenUsed/>
    <w:rsid w:val="006E33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3371"/>
    <w:rPr>
      <w:rFonts w:ascii="Arial" w:hAnsi="Arial"/>
      <w:color w:val="0D0D0D" w:themeColor="text1" w:themeTint="F2"/>
      <w:sz w:val="24"/>
    </w:rPr>
  </w:style>
  <w:style w:type="paragraph" w:styleId="TOC1">
    <w:name w:val="toc 1"/>
    <w:basedOn w:val="Normal"/>
    <w:next w:val="Normal"/>
    <w:autoRedefine/>
    <w:uiPriority w:val="39"/>
    <w:unhideWhenUsed/>
    <w:rsid w:val="004E717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E7177"/>
  </w:style>
  <w:style w:type="character" w:styleId="Hyperlink">
    <w:name w:val="Hyperlink"/>
    <w:basedOn w:val="DefaultParagraphFont"/>
    <w:uiPriority w:val="99"/>
    <w:unhideWhenUsed/>
    <w:rsid w:val="004E7177"/>
    <w:rPr>
      <w:color w:val="0563C1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B7C8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ListBullet">
    <w:name w:val="List Bullet"/>
    <w:basedOn w:val="Normal"/>
    <w:uiPriority w:val="99"/>
    <w:unhideWhenUsed/>
    <w:qFormat/>
    <w:rsid w:val="00BB2CE7"/>
    <w:pPr>
      <w:numPr>
        <w:numId w:val="5"/>
      </w:numPr>
      <w:ind w:left="357" w:hanging="357"/>
      <w:contextualSpacing/>
    </w:pPr>
    <w:rPr>
      <w:color w:val="262626" w:themeColor="text1" w:themeTint="D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f892bc6d-4373-4448-9da1-3e4deb534658" xsi:nil="true"/>
    <Topic xmlns="f892bc6d-4373-4448-9da1-3e4deb53465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7975E344276F4A8689D4A7054B0E58" ma:contentTypeVersion="13" ma:contentTypeDescription="Create a new document." ma:contentTypeScope="" ma:versionID="5d240b3cc0ee3ce7ef0be29569367906">
  <xsd:schema xmlns:xsd="http://www.w3.org/2001/XMLSchema" xmlns:xs="http://www.w3.org/2001/XMLSchema" xmlns:p="http://schemas.microsoft.com/office/2006/metadata/properties" xmlns:ns2="f892bc6d-4373-4448-9da1-3e4deb534658" xmlns:ns3="4c0fc6d1-1ff6-4501-9111-f8704c4ff172" targetNamespace="http://schemas.microsoft.com/office/2006/metadata/properties" ma:root="true" ma:fieldsID="20785138df8b61d4a1e4970be06b6560" ns2:_="" ns3:_="">
    <xsd:import namespace="f892bc6d-4373-4448-9da1-3e4deb534658"/>
    <xsd:import namespace="4c0fc6d1-1ff6-4501-9111-f8704c4ff172"/>
    <xsd:element name="properties">
      <xsd:complexType>
        <xsd:sequence>
          <xsd:element name="documentManagement">
            <xsd:complexType>
              <xsd:all>
                <xsd:element ref="ns2:Date" minOccurs="0"/>
                <xsd:element ref="ns2:Topic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92bc6d-4373-4448-9da1-3e4deb534658" elementFormDefault="qualified">
    <xsd:import namespace="http://schemas.microsoft.com/office/2006/documentManagement/types"/>
    <xsd:import namespace="http://schemas.microsoft.com/office/infopath/2007/PartnerControls"/>
    <xsd:element name="Date" ma:index="1" nillable="true" ma:displayName="Date" ma:format="DateOnly" ma:internalName="Date">
      <xsd:simpleType>
        <xsd:restriction base="dms:DateTime"/>
      </xsd:simpleType>
    </xsd:element>
    <xsd:element name="Topic" ma:index="3" nillable="true" ma:displayName="Topic" ma:format="Dropdown" ma:internalName="Topic">
      <xsd:simpleType>
        <xsd:restriction base="dms:Text">
          <xsd:maxLength value="255"/>
        </xsd:restriction>
      </xsd:simpleType>
    </xsd:element>
    <xsd:element name="MediaServiceMetadata" ma:index="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9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fc6d1-1ff6-4501-9111-f8704c4ff17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E8661B-6B6C-427F-B5F1-35AA4E202E07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4c0fc6d1-1ff6-4501-9111-f8704c4ff172"/>
    <ds:schemaRef ds:uri="f892bc6d-4373-4448-9da1-3e4deb534658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6B9B8AB-9752-49C0-B469-F08BC045D1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21360F-81A7-4711-9394-32D83EDE84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92bc6d-4373-4448-9da1-3e4deb534658"/>
    <ds:schemaRef ds:uri="4c0fc6d1-1ff6-4501-9111-f8704c4ff1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7252D17-C4B0-423F-AB54-9DE08EC5A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TG20211001 McCloud</vt:lpstr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TG20211001 Active ABS Disclosure</dc:title>
  <dc:subject/>
  <dc:creator>Jayne Wiberg</dc:creator>
  <cp:keywords/>
  <dc:description/>
  <cp:lastModifiedBy>Jayne Wiberg</cp:lastModifiedBy>
  <cp:revision>2</cp:revision>
  <dcterms:created xsi:type="dcterms:W3CDTF">2021-06-21T15:38:00Z</dcterms:created>
  <dcterms:modified xsi:type="dcterms:W3CDTF">2021-06-21T15:38:00Z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0x010100197975E344276F4A8689D4A7054B0E58</vt:lpwstr>
  </property>
</Properties>
</file>