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34B47B92" w:rsidR="00A41FDE" w:rsidRPr="00FF5758" w:rsidRDefault="00385791" w:rsidP="00FF5758">
      <w:pPr>
        <w:jc w:val="center"/>
        <w:rPr>
          <w:rFonts w:cs="Arial"/>
        </w:rPr>
      </w:pPr>
      <w:r>
        <w:rPr>
          <w:noProof/>
        </w:rPr>
        <w:drawing>
          <wp:inline distT="0" distB="0" distL="0" distR="0" wp14:anchorId="403E6326" wp14:editId="49F2E6F2">
            <wp:extent cx="4552315" cy="1578267"/>
            <wp:effectExtent l="0" t="0" r="63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2537" cy="1588745"/>
                    </a:xfrm>
                    <a:prstGeom prst="rect">
                      <a:avLst/>
                    </a:prstGeom>
                    <a:noFill/>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1554B3B">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Default="00704F0A" w:rsidP="00704F0A">
      <w:pPr>
        <w:pStyle w:val="Heading2"/>
      </w:pPr>
      <w:bookmarkStart w:id="1" w:name="_Toc39615163"/>
      <w:bookmarkStart w:id="2" w:name="_Toc39616255"/>
      <w:bookmarkStart w:id="3" w:name="_Toc124328794"/>
      <w:r>
        <w:lastRenderedPageBreak/>
        <w:t>Contents</w:t>
      </w:r>
      <w:bookmarkEnd w:id="1"/>
      <w:bookmarkEnd w:id="2"/>
      <w:bookmarkEnd w:id="3"/>
    </w:p>
    <w:bookmarkStart w:id="4" w:name="_Toc39611457"/>
    <w:p w14:paraId="25610403" w14:textId="363BB266" w:rsidR="009242F0" w:rsidRDefault="00C116BC" w:rsidP="00EF4523">
      <w:pPr>
        <w:pStyle w:val="TOC2"/>
        <w:rPr>
          <w:rFonts w:asciiTheme="minorHAnsi" w:eastAsiaTheme="minorEastAsia" w:hAnsiTheme="minorHAnsi"/>
          <w:noProof/>
          <w:sz w:val="22"/>
          <w:lang w:eastAsia="en-GB"/>
        </w:rPr>
      </w:pPr>
      <w:r>
        <w:fldChar w:fldCharType="begin"/>
      </w:r>
      <w:r>
        <w:instrText xml:space="preserve"> TOC \o "2-3" \h \z \u </w:instrText>
      </w:r>
      <w:r>
        <w:fldChar w:fldCharType="separate"/>
      </w:r>
    </w:p>
    <w:p w14:paraId="15E39F24" w14:textId="016F00EA" w:rsidR="009242F0" w:rsidRDefault="001678D7" w:rsidP="00EF4523">
      <w:pPr>
        <w:pStyle w:val="TOC2"/>
        <w:rPr>
          <w:rFonts w:asciiTheme="minorHAnsi" w:eastAsiaTheme="minorEastAsia" w:hAnsiTheme="minorHAnsi"/>
          <w:noProof/>
          <w:color w:val="auto"/>
          <w:sz w:val="22"/>
          <w:lang w:eastAsia="en-GB"/>
        </w:rPr>
      </w:pPr>
      <w:hyperlink w:anchor="_Toc124328795" w:history="1">
        <w:r w:rsidR="009242F0" w:rsidRPr="00290FE5">
          <w:rPr>
            <w:rStyle w:val="Hyperlink"/>
            <w:noProof/>
          </w:rPr>
          <w:t>Introduction</w:t>
        </w:r>
        <w:r w:rsidR="009242F0">
          <w:rPr>
            <w:noProof/>
            <w:webHidden/>
          </w:rPr>
          <w:tab/>
        </w:r>
        <w:r w:rsidR="009242F0">
          <w:rPr>
            <w:noProof/>
            <w:webHidden/>
          </w:rPr>
          <w:fldChar w:fldCharType="begin"/>
        </w:r>
        <w:r w:rsidR="009242F0">
          <w:rPr>
            <w:noProof/>
            <w:webHidden/>
          </w:rPr>
          <w:instrText xml:space="preserve"> PAGEREF _Toc124328795 \h </w:instrText>
        </w:r>
        <w:r w:rsidR="009242F0">
          <w:rPr>
            <w:noProof/>
            <w:webHidden/>
          </w:rPr>
        </w:r>
        <w:r w:rsidR="009242F0">
          <w:rPr>
            <w:noProof/>
            <w:webHidden/>
          </w:rPr>
          <w:fldChar w:fldCharType="separate"/>
        </w:r>
        <w:r w:rsidR="00DF7C2C">
          <w:rPr>
            <w:noProof/>
            <w:webHidden/>
          </w:rPr>
          <w:t>3</w:t>
        </w:r>
        <w:r w:rsidR="009242F0">
          <w:rPr>
            <w:noProof/>
            <w:webHidden/>
          </w:rPr>
          <w:fldChar w:fldCharType="end"/>
        </w:r>
      </w:hyperlink>
    </w:p>
    <w:p w14:paraId="585CD675" w14:textId="4A123B3A" w:rsidR="009242F0" w:rsidRDefault="001678D7" w:rsidP="00EF4523">
      <w:pPr>
        <w:pStyle w:val="TOC2"/>
        <w:rPr>
          <w:rFonts w:asciiTheme="minorHAnsi" w:eastAsiaTheme="minorEastAsia" w:hAnsiTheme="minorHAnsi"/>
          <w:noProof/>
          <w:color w:val="auto"/>
          <w:sz w:val="22"/>
          <w:lang w:eastAsia="en-GB"/>
        </w:rPr>
      </w:pPr>
      <w:hyperlink w:anchor="_Toc124328796" w:history="1">
        <w:r w:rsidR="009242F0" w:rsidRPr="00290FE5">
          <w:rPr>
            <w:rStyle w:val="Hyperlink"/>
            <w:noProof/>
          </w:rPr>
          <w:t>Part 1 – The L</w:t>
        </w:r>
        <w:r w:rsidR="009242F0" w:rsidRPr="00290FE5">
          <w:rPr>
            <w:rStyle w:val="Hyperlink"/>
            <w:noProof/>
            <w:spacing w:val="-70"/>
          </w:rPr>
          <w:t> </w:t>
        </w:r>
        <w:r w:rsidR="009242F0" w:rsidRPr="00290FE5">
          <w:rPr>
            <w:rStyle w:val="Hyperlink"/>
            <w:noProof/>
          </w:rPr>
          <w:t>G</w:t>
        </w:r>
        <w:r w:rsidR="009242F0" w:rsidRPr="00290FE5">
          <w:rPr>
            <w:rStyle w:val="Hyperlink"/>
            <w:noProof/>
            <w:spacing w:val="-70"/>
          </w:rPr>
          <w:t> </w:t>
        </w:r>
        <w:r w:rsidR="009242F0" w:rsidRPr="00290FE5">
          <w:rPr>
            <w:rStyle w:val="Hyperlink"/>
            <w:noProof/>
          </w:rPr>
          <w:t>P</w:t>
        </w:r>
        <w:r w:rsidR="009242F0" w:rsidRPr="00290FE5">
          <w:rPr>
            <w:rStyle w:val="Hyperlink"/>
            <w:noProof/>
            <w:spacing w:val="-70"/>
          </w:rPr>
          <w:t> </w:t>
        </w:r>
        <w:r w:rsidR="009242F0" w:rsidRPr="00290FE5">
          <w:rPr>
            <w:rStyle w:val="Hyperlink"/>
            <w:noProof/>
          </w:rPr>
          <w:t>S</w:t>
        </w:r>
        <w:r w:rsidR="009242F0">
          <w:rPr>
            <w:noProof/>
            <w:webHidden/>
          </w:rPr>
          <w:tab/>
        </w:r>
        <w:r w:rsidR="009242F0">
          <w:rPr>
            <w:noProof/>
            <w:webHidden/>
          </w:rPr>
          <w:fldChar w:fldCharType="begin"/>
        </w:r>
        <w:r w:rsidR="009242F0">
          <w:rPr>
            <w:noProof/>
            <w:webHidden/>
          </w:rPr>
          <w:instrText xml:space="preserve"> PAGEREF _Toc124328796 \h </w:instrText>
        </w:r>
        <w:r w:rsidR="009242F0">
          <w:rPr>
            <w:noProof/>
            <w:webHidden/>
          </w:rPr>
        </w:r>
        <w:r w:rsidR="009242F0">
          <w:rPr>
            <w:noProof/>
            <w:webHidden/>
          </w:rPr>
          <w:fldChar w:fldCharType="separate"/>
        </w:r>
        <w:r w:rsidR="00DF7C2C">
          <w:rPr>
            <w:noProof/>
            <w:webHidden/>
          </w:rPr>
          <w:t>4</w:t>
        </w:r>
        <w:r w:rsidR="009242F0">
          <w:rPr>
            <w:noProof/>
            <w:webHidden/>
          </w:rPr>
          <w:fldChar w:fldCharType="end"/>
        </w:r>
      </w:hyperlink>
    </w:p>
    <w:p w14:paraId="7C9C310C" w14:textId="7355C1F5" w:rsidR="009242F0" w:rsidRDefault="001678D7" w:rsidP="00EF4523">
      <w:pPr>
        <w:pStyle w:val="TOC3"/>
        <w:rPr>
          <w:rFonts w:asciiTheme="minorHAnsi" w:eastAsiaTheme="minorEastAsia" w:hAnsiTheme="minorHAnsi"/>
          <w:noProof/>
          <w:color w:val="auto"/>
          <w:sz w:val="22"/>
          <w:lang w:eastAsia="en-GB"/>
        </w:rPr>
      </w:pPr>
      <w:hyperlink w:anchor="_Toc124328797" w:history="1">
        <w:r w:rsidR="009242F0" w:rsidRPr="00290FE5">
          <w:rPr>
            <w:rStyle w:val="Hyperlink"/>
            <w:noProof/>
          </w:rPr>
          <w:t>Benefits of the Scheme</w:t>
        </w:r>
        <w:r w:rsidR="009242F0">
          <w:rPr>
            <w:noProof/>
            <w:webHidden/>
          </w:rPr>
          <w:tab/>
        </w:r>
        <w:r w:rsidR="009242F0">
          <w:rPr>
            <w:noProof/>
            <w:webHidden/>
          </w:rPr>
          <w:fldChar w:fldCharType="begin"/>
        </w:r>
        <w:r w:rsidR="009242F0">
          <w:rPr>
            <w:noProof/>
            <w:webHidden/>
          </w:rPr>
          <w:instrText xml:space="preserve"> PAGEREF _Toc124328797 \h </w:instrText>
        </w:r>
        <w:r w:rsidR="009242F0">
          <w:rPr>
            <w:noProof/>
            <w:webHidden/>
          </w:rPr>
        </w:r>
        <w:r w:rsidR="009242F0">
          <w:rPr>
            <w:noProof/>
            <w:webHidden/>
          </w:rPr>
          <w:fldChar w:fldCharType="separate"/>
        </w:r>
        <w:r w:rsidR="00DF7C2C">
          <w:rPr>
            <w:noProof/>
            <w:webHidden/>
          </w:rPr>
          <w:t>4</w:t>
        </w:r>
        <w:r w:rsidR="009242F0">
          <w:rPr>
            <w:noProof/>
            <w:webHidden/>
          </w:rPr>
          <w:fldChar w:fldCharType="end"/>
        </w:r>
      </w:hyperlink>
    </w:p>
    <w:p w14:paraId="0F12A4CE" w14:textId="52C3E285" w:rsidR="009242F0" w:rsidRDefault="001678D7" w:rsidP="00EF4523">
      <w:pPr>
        <w:pStyle w:val="TOC2"/>
        <w:rPr>
          <w:rFonts w:asciiTheme="minorHAnsi" w:eastAsiaTheme="minorEastAsia" w:hAnsiTheme="minorHAnsi"/>
          <w:noProof/>
          <w:color w:val="auto"/>
          <w:sz w:val="22"/>
          <w:lang w:eastAsia="en-GB"/>
        </w:rPr>
      </w:pPr>
      <w:hyperlink w:anchor="_Toc124328798" w:history="1">
        <w:r w:rsidR="009242F0" w:rsidRPr="00290FE5">
          <w:rPr>
            <w:rStyle w:val="Hyperlink"/>
            <w:noProof/>
          </w:rPr>
          <w:t>How your L</w:t>
        </w:r>
        <w:r w:rsidR="009242F0" w:rsidRPr="00290FE5">
          <w:rPr>
            <w:rStyle w:val="Hyperlink"/>
            <w:noProof/>
            <w:spacing w:val="-70"/>
          </w:rPr>
          <w:t xml:space="preserve"> </w:t>
        </w:r>
        <w:r w:rsidR="009242F0" w:rsidRPr="00290FE5">
          <w:rPr>
            <w:rStyle w:val="Hyperlink"/>
            <w:noProof/>
          </w:rPr>
          <w:t>G</w:t>
        </w:r>
        <w:r w:rsidR="009242F0" w:rsidRPr="00290FE5">
          <w:rPr>
            <w:rStyle w:val="Hyperlink"/>
            <w:noProof/>
            <w:spacing w:val="-70"/>
          </w:rPr>
          <w:t xml:space="preserve"> </w:t>
        </w:r>
        <w:r w:rsidR="009242F0" w:rsidRPr="00290FE5">
          <w:rPr>
            <w:rStyle w:val="Hyperlink"/>
            <w:noProof/>
          </w:rPr>
          <w:t>P</w:t>
        </w:r>
        <w:r w:rsidR="009242F0" w:rsidRPr="00290FE5">
          <w:rPr>
            <w:rStyle w:val="Hyperlink"/>
            <w:noProof/>
            <w:spacing w:val="-70"/>
          </w:rPr>
          <w:t xml:space="preserve"> </w:t>
        </w:r>
        <w:r w:rsidR="009242F0" w:rsidRPr="00290FE5">
          <w:rPr>
            <w:rStyle w:val="Hyperlink"/>
            <w:noProof/>
          </w:rPr>
          <w:t>S benefits are worked out</w:t>
        </w:r>
        <w:r w:rsidR="009242F0">
          <w:rPr>
            <w:noProof/>
            <w:webHidden/>
          </w:rPr>
          <w:tab/>
        </w:r>
        <w:r w:rsidR="009242F0">
          <w:rPr>
            <w:noProof/>
            <w:webHidden/>
          </w:rPr>
          <w:fldChar w:fldCharType="begin"/>
        </w:r>
        <w:r w:rsidR="009242F0">
          <w:rPr>
            <w:noProof/>
            <w:webHidden/>
          </w:rPr>
          <w:instrText xml:space="preserve"> PAGEREF _Toc124328798 \h </w:instrText>
        </w:r>
        <w:r w:rsidR="009242F0">
          <w:rPr>
            <w:noProof/>
            <w:webHidden/>
          </w:rPr>
        </w:r>
        <w:r w:rsidR="009242F0">
          <w:rPr>
            <w:noProof/>
            <w:webHidden/>
          </w:rPr>
          <w:fldChar w:fldCharType="separate"/>
        </w:r>
        <w:r w:rsidR="00DF7C2C">
          <w:rPr>
            <w:noProof/>
            <w:webHidden/>
          </w:rPr>
          <w:t>5</w:t>
        </w:r>
        <w:r w:rsidR="009242F0">
          <w:rPr>
            <w:noProof/>
            <w:webHidden/>
          </w:rPr>
          <w:fldChar w:fldCharType="end"/>
        </w:r>
      </w:hyperlink>
    </w:p>
    <w:p w14:paraId="594927A9" w14:textId="4070CDC3" w:rsidR="009242F0" w:rsidRDefault="001678D7" w:rsidP="00EF4523">
      <w:pPr>
        <w:pStyle w:val="TOC3"/>
        <w:rPr>
          <w:rFonts w:asciiTheme="minorHAnsi" w:eastAsiaTheme="minorEastAsia" w:hAnsiTheme="minorHAnsi"/>
          <w:noProof/>
          <w:color w:val="auto"/>
          <w:sz w:val="22"/>
          <w:lang w:eastAsia="en-GB"/>
        </w:rPr>
      </w:pPr>
      <w:hyperlink w:anchor="_Toc124328799" w:history="1">
        <w:r w:rsidR="009242F0" w:rsidRPr="00290FE5">
          <w:rPr>
            <w:rStyle w:val="Hyperlink"/>
            <w:noProof/>
          </w:rPr>
          <w:t>When you can take your pension</w:t>
        </w:r>
        <w:r w:rsidR="009242F0">
          <w:rPr>
            <w:noProof/>
            <w:webHidden/>
          </w:rPr>
          <w:tab/>
        </w:r>
        <w:r w:rsidR="009242F0">
          <w:rPr>
            <w:noProof/>
            <w:webHidden/>
          </w:rPr>
          <w:fldChar w:fldCharType="begin"/>
        </w:r>
        <w:r w:rsidR="009242F0">
          <w:rPr>
            <w:noProof/>
            <w:webHidden/>
          </w:rPr>
          <w:instrText xml:space="preserve"> PAGEREF _Toc124328799 \h </w:instrText>
        </w:r>
        <w:r w:rsidR="009242F0">
          <w:rPr>
            <w:noProof/>
            <w:webHidden/>
          </w:rPr>
        </w:r>
        <w:r w:rsidR="009242F0">
          <w:rPr>
            <w:noProof/>
            <w:webHidden/>
          </w:rPr>
          <w:fldChar w:fldCharType="separate"/>
        </w:r>
        <w:r w:rsidR="00DF7C2C">
          <w:rPr>
            <w:noProof/>
            <w:webHidden/>
          </w:rPr>
          <w:t>8</w:t>
        </w:r>
        <w:r w:rsidR="009242F0">
          <w:rPr>
            <w:noProof/>
            <w:webHidden/>
          </w:rPr>
          <w:fldChar w:fldCharType="end"/>
        </w:r>
      </w:hyperlink>
    </w:p>
    <w:p w14:paraId="66835A68" w14:textId="5D0EFEC9" w:rsidR="009242F0" w:rsidRDefault="001678D7" w:rsidP="00EF4523">
      <w:pPr>
        <w:pStyle w:val="TOC3"/>
        <w:rPr>
          <w:rFonts w:asciiTheme="minorHAnsi" w:eastAsiaTheme="minorEastAsia" w:hAnsiTheme="minorHAnsi"/>
          <w:noProof/>
          <w:color w:val="auto"/>
          <w:sz w:val="22"/>
          <w:lang w:eastAsia="en-GB"/>
        </w:rPr>
      </w:pPr>
      <w:hyperlink w:anchor="_Toc124328800" w:history="1">
        <w:r w:rsidR="009242F0" w:rsidRPr="00290FE5">
          <w:rPr>
            <w:rStyle w:val="Hyperlink"/>
            <w:noProof/>
          </w:rPr>
          <w:t>Taking a tax-free lump sum when you retire</w:t>
        </w:r>
        <w:r w:rsidR="009242F0">
          <w:rPr>
            <w:noProof/>
            <w:webHidden/>
          </w:rPr>
          <w:tab/>
        </w:r>
        <w:r w:rsidR="009242F0">
          <w:rPr>
            <w:noProof/>
            <w:webHidden/>
          </w:rPr>
          <w:fldChar w:fldCharType="begin"/>
        </w:r>
        <w:r w:rsidR="009242F0">
          <w:rPr>
            <w:noProof/>
            <w:webHidden/>
          </w:rPr>
          <w:instrText xml:space="preserve"> PAGEREF _Toc124328800 \h </w:instrText>
        </w:r>
        <w:r w:rsidR="009242F0">
          <w:rPr>
            <w:noProof/>
            <w:webHidden/>
          </w:rPr>
        </w:r>
        <w:r w:rsidR="009242F0">
          <w:rPr>
            <w:noProof/>
            <w:webHidden/>
          </w:rPr>
          <w:fldChar w:fldCharType="separate"/>
        </w:r>
        <w:r w:rsidR="00DF7C2C">
          <w:rPr>
            <w:noProof/>
            <w:webHidden/>
          </w:rPr>
          <w:t>10</w:t>
        </w:r>
        <w:r w:rsidR="009242F0">
          <w:rPr>
            <w:noProof/>
            <w:webHidden/>
          </w:rPr>
          <w:fldChar w:fldCharType="end"/>
        </w:r>
      </w:hyperlink>
    </w:p>
    <w:p w14:paraId="583023B8" w14:textId="4B7B900E" w:rsidR="009242F0" w:rsidRDefault="001678D7" w:rsidP="00EF4523">
      <w:pPr>
        <w:pStyle w:val="TOC3"/>
        <w:rPr>
          <w:rFonts w:asciiTheme="minorHAnsi" w:eastAsiaTheme="minorEastAsia" w:hAnsiTheme="minorHAnsi"/>
          <w:noProof/>
          <w:color w:val="auto"/>
          <w:sz w:val="22"/>
          <w:lang w:eastAsia="en-GB"/>
        </w:rPr>
      </w:pPr>
      <w:hyperlink w:anchor="_Toc124328801" w:history="1">
        <w:r w:rsidR="009242F0" w:rsidRPr="00290FE5">
          <w:rPr>
            <w:rStyle w:val="Hyperlink"/>
            <w:noProof/>
          </w:rPr>
          <w:t>Increasing your pension</w:t>
        </w:r>
        <w:r w:rsidR="009242F0">
          <w:rPr>
            <w:noProof/>
            <w:webHidden/>
          </w:rPr>
          <w:tab/>
        </w:r>
        <w:r w:rsidR="009242F0">
          <w:rPr>
            <w:noProof/>
            <w:webHidden/>
          </w:rPr>
          <w:fldChar w:fldCharType="begin"/>
        </w:r>
        <w:r w:rsidR="009242F0">
          <w:rPr>
            <w:noProof/>
            <w:webHidden/>
          </w:rPr>
          <w:instrText xml:space="preserve"> PAGEREF _Toc124328801 \h </w:instrText>
        </w:r>
        <w:r w:rsidR="009242F0">
          <w:rPr>
            <w:noProof/>
            <w:webHidden/>
          </w:rPr>
        </w:r>
        <w:r w:rsidR="009242F0">
          <w:rPr>
            <w:noProof/>
            <w:webHidden/>
          </w:rPr>
          <w:fldChar w:fldCharType="separate"/>
        </w:r>
        <w:r w:rsidR="00DF7C2C">
          <w:rPr>
            <w:noProof/>
            <w:webHidden/>
          </w:rPr>
          <w:t>12</w:t>
        </w:r>
        <w:r w:rsidR="009242F0">
          <w:rPr>
            <w:noProof/>
            <w:webHidden/>
          </w:rPr>
          <w:fldChar w:fldCharType="end"/>
        </w:r>
      </w:hyperlink>
    </w:p>
    <w:p w14:paraId="49D71ED0" w14:textId="17610B66" w:rsidR="009242F0" w:rsidRDefault="001678D7" w:rsidP="00EF4523">
      <w:pPr>
        <w:pStyle w:val="TOC3"/>
        <w:rPr>
          <w:rFonts w:asciiTheme="minorHAnsi" w:eastAsiaTheme="minorEastAsia" w:hAnsiTheme="minorHAnsi"/>
          <w:noProof/>
          <w:color w:val="auto"/>
          <w:sz w:val="22"/>
          <w:lang w:eastAsia="en-GB"/>
        </w:rPr>
      </w:pPr>
      <w:hyperlink w:anchor="_Toc124328802" w:history="1">
        <w:r w:rsidR="009242F0" w:rsidRPr="00290FE5">
          <w:rPr>
            <w:rStyle w:val="Hyperlink"/>
            <w:noProof/>
          </w:rPr>
          <w:t>Tax controls and your pension</w:t>
        </w:r>
        <w:r w:rsidR="009242F0">
          <w:rPr>
            <w:noProof/>
            <w:webHidden/>
          </w:rPr>
          <w:tab/>
        </w:r>
        <w:r w:rsidR="009242F0">
          <w:rPr>
            <w:noProof/>
            <w:webHidden/>
          </w:rPr>
          <w:fldChar w:fldCharType="begin"/>
        </w:r>
        <w:r w:rsidR="009242F0">
          <w:rPr>
            <w:noProof/>
            <w:webHidden/>
          </w:rPr>
          <w:instrText xml:space="preserve"> PAGEREF _Toc124328802 \h </w:instrText>
        </w:r>
        <w:r w:rsidR="009242F0">
          <w:rPr>
            <w:noProof/>
            <w:webHidden/>
          </w:rPr>
        </w:r>
        <w:r w:rsidR="009242F0">
          <w:rPr>
            <w:noProof/>
            <w:webHidden/>
          </w:rPr>
          <w:fldChar w:fldCharType="separate"/>
        </w:r>
        <w:r w:rsidR="00DF7C2C">
          <w:rPr>
            <w:noProof/>
            <w:webHidden/>
          </w:rPr>
          <w:t>14</w:t>
        </w:r>
        <w:r w:rsidR="009242F0">
          <w:rPr>
            <w:noProof/>
            <w:webHidden/>
          </w:rPr>
          <w:fldChar w:fldCharType="end"/>
        </w:r>
      </w:hyperlink>
    </w:p>
    <w:p w14:paraId="5CC5EAA7" w14:textId="1DFD681F" w:rsidR="009242F0" w:rsidRDefault="001678D7" w:rsidP="00EF4523">
      <w:pPr>
        <w:pStyle w:val="TOC2"/>
        <w:rPr>
          <w:rFonts w:asciiTheme="minorHAnsi" w:eastAsiaTheme="minorEastAsia" w:hAnsiTheme="minorHAnsi"/>
          <w:noProof/>
          <w:color w:val="auto"/>
          <w:sz w:val="22"/>
          <w:lang w:eastAsia="en-GB"/>
        </w:rPr>
      </w:pPr>
      <w:hyperlink w:anchor="_Toc124328803" w:history="1">
        <w:r w:rsidR="009242F0" w:rsidRPr="00290FE5">
          <w:rPr>
            <w:rStyle w:val="Hyperlink"/>
            <w:noProof/>
          </w:rPr>
          <w:t>After you have taken your pension</w:t>
        </w:r>
        <w:r w:rsidR="009242F0">
          <w:rPr>
            <w:noProof/>
            <w:webHidden/>
          </w:rPr>
          <w:tab/>
        </w:r>
        <w:r w:rsidR="009242F0">
          <w:rPr>
            <w:noProof/>
            <w:webHidden/>
          </w:rPr>
          <w:fldChar w:fldCharType="begin"/>
        </w:r>
        <w:r w:rsidR="009242F0">
          <w:rPr>
            <w:noProof/>
            <w:webHidden/>
          </w:rPr>
          <w:instrText xml:space="preserve"> PAGEREF _Toc124328803 \h </w:instrText>
        </w:r>
        <w:r w:rsidR="009242F0">
          <w:rPr>
            <w:noProof/>
            <w:webHidden/>
          </w:rPr>
        </w:r>
        <w:r w:rsidR="009242F0">
          <w:rPr>
            <w:noProof/>
            <w:webHidden/>
          </w:rPr>
          <w:fldChar w:fldCharType="separate"/>
        </w:r>
        <w:r w:rsidR="00DF7C2C">
          <w:rPr>
            <w:noProof/>
            <w:webHidden/>
          </w:rPr>
          <w:t>15</w:t>
        </w:r>
        <w:r w:rsidR="009242F0">
          <w:rPr>
            <w:noProof/>
            <w:webHidden/>
          </w:rPr>
          <w:fldChar w:fldCharType="end"/>
        </w:r>
      </w:hyperlink>
    </w:p>
    <w:p w14:paraId="2FC7E162" w14:textId="40EA31C3" w:rsidR="009242F0" w:rsidRDefault="001678D7" w:rsidP="00EF4523">
      <w:pPr>
        <w:pStyle w:val="TOC3"/>
        <w:rPr>
          <w:rFonts w:asciiTheme="minorHAnsi" w:eastAsiaTheme="minorEastAsia" w:hAnsiTheme="minorHAnsi"/>
          <w:noProof/>
          <w:color w:val="auto"/>
          <w:sz w:val="22"/>
          <w:lang w:eastAsia="en-GB"/>
        </w:rPr>
      </w:pPr>
      <w:hyperlink w:anchor="_Toc124328804" w:history="1">
        <w:r w:rsidR="009242F0" w:rsidRPr="00290FE5">
          <w:rPr>
            <w:rStyle w:val="Hyperlink"/>
            <w:noProof/>
          </w:rPr>
          <w:t>Taking your L</w:t>
        </w:r>
        <w:r w:rsidR="009242F0" w:rsidRPr="00290FE5">
          <w:rPr>
            <w:rStyle w:val="Hyperlink"/>
            <w:noProof/>
            <w:spacing w:val="-70"/>
          </w:rPr>
          <w:t> </w:t>
        </w:r>
        <w:r w:rsidR="009242F0" w:rsidRPr="00290FE5">
          <w:rPr>
            <w:rStyle w:val="Hyperlink"/>
            <w:noProof/>
          </w:rPr>
          <w:t>G</w:t>
        </w:r>
        <w:r w:rsidR="009242F0" w:rsidRPr="00290FE5">
          <w:rPr>
            <w:rStyle w:val="Hyperlink"/>
            <w:noProof/>
            <w:spacing w:val="-70"/>
          </w:rPr>
          <w:t> </w:t>
        </w:r>
        <w:r w:rsidR="009242F0" w:rsidRPr="00290FE5">
          <w:rPr>
            <w:rStyle w:val="Hyperlink"/>
            <w:noProof/>
          </w:rPr>
          <w:t>P</w:t>
        </w:r>
        <w:r w:rsidR="009242F0" w:rsidRPr="00290FE5">
          <w:rPr>
            <w:rStyle w:val="Hyperlink"/>
            <w:noProof/>
            <w:spacing w:val="-70"/>
          </w:rPr>
          <w:t> </w:t>
        </w:r>
        <w:r w:rsidR="009242F0" w:rsidRPr="00290FE5">
          <w:rPr>
            <w:rStyle w:val="Hyperlink"/>
            <w:noProof/>
          </w:rPr>
          <w:t>S pension – the process</w:t>
        </w:r>
        <w:r w:rsidR="009242F0">
          <w:rPr>
            <w:noProof/>
            <w:webHidden/>
          </w:rPr>
          <w:tab/>
        </w:r>
        <w:r w:rsidR="009242F0">
          <w:rPr>
            <w:noProof/>
            <w:webHidden/>
          </w:rPr>
          <w:fldChar w:fldCharType="begin"/>
        </w:r>
        <w:r w:rsidR="009242F0">
          <w:rPr>
            <w:noProof/>
            <w:webHidden/>
          </w:rPr>
          <w:instrText xml:space="preserve"> PAGEREF _Toc124328804 \h </w:instrText>
        </w:r>
        <w:r w:rsidR="009242F0">
          <w:rPr>
            <w:noProof/>
            <w:webHidden/>
          </w:rPr>
        </w:r>
        <w:r w:rsidR="009242F0">
          <w:rPr>
            <w:noProof/>
            <w:webHidden/>
          </w:rPr>
          <w:fldChar w:fldCharType="separate"/>
        </w:r>
        <w:r w:rsidR="00DF7C2C">
          <w:rPr>
            <w:noProof/>
            <w:webHidden/>
          </w:rPr>
          <w:t>17</w:t>
        </w:r>
        <w:r w:rsidR="009242F0">
          <w:rPr>
            <w:noProof/>
            <w:webHidden/>
          </w:rPr>
          <w:fldChar w:fldCharType="end"/>
        </w:r>
      </w:hyperlink>
    </w:p>
    <w:p w14:paraId="221E48D7" w14:textId="38BDFB06" w:rsidR="009242F0" w:rsidRDefault="001678D7" w:rsidP="00EF4523">
      <w:pPr>
        <w:pStyle w:val="TOC3"/>
        <w:rPr>
          <w:rFonts w:asciiTheme="minorHAnsi" w:eastAsiaTheme="minorEastAsia" w:hAnsiTheme="minorHAnsi"/>
          <w:noProof/>
          <w:color w:val="auto"/>
          <w:sz w:val="22"/>
          <w:lang w:eastAsia="en-GB"/>
        </w:rPr>
      </w:pPr>
      <w:hyperlink w:anchor="_Toc124328805" w:history="1">
        <w:r w:rsidR="009242F0" w:rsidRPr="00290FE5">
          <w:rPr>
            <w:rStyle w:val="Hyperlink"/>
            <w:noProof/>
          </w:rPr>
          <w:t>Help if you have a query or complaint</w:t>
        </w:r>
        <w:r w:rsidR="009242F0">
          <w:rPr>
            <w:noProof/>
            <w:webHidden/>
          </w:rPr>
          <w:tab/>
        </w:r>
        <w:r w:rsidR="009242F0">
          <w:rPr>
            <w:noProof/>
            <w:webHidden/>
          </w:rPr>
          <w:fldChar w:fldCharType="begin"/>
        </w:r>
        <w:r w:rsidR="009242F0">
          <w:rPr>
            <w:noProof/>
            <w:webHidden/>
          </w:rPr>
          <w:instrText xml:space="preserve"> PAGEREF _Toc124328805 \h </w:instrText>
        </w:r>
        <w:r w:rsidR="009242F0">
          <w:rPr>
            <w:noProof/>
            <w:webHidden/>
          </w:rPr>
        </w:r>
        <w:r w:rsidR="009242F0">
          <w:rPr>
            <w:noProof/>
            <w:webHidden/>
          </w:rPr>
          <w:fldChar w:fldCharType="separate"/>
        </w:r>
        <w:r w:rsidR="00DF7C2C">
          <w:rPr>
            <w:noProof/>
            <w:webHidden/>
          </w:rPr>
          <w:t>20</w:t>
        </w:r>
        <w:r w:rsidR="009242F0">
          <w:rPr>
            <w:noProof/>
            <w:webHidden/>
          </w:rPr>
          <w:fldChar w:fldCharType="end"/>
        </w:r>
      </w:hyperlink>
    </w:p>
    <w:p w14:paraId="7EDD2A95" w14:textId="79DAE55C" w:rsidR="009242F0" w:rsidRDefault="001678D7" w:rsidP="00EF4523">
      <w:pPr>
        <w:pStyle w:val="TOC2"/>
        <w:rPr>
          <w:rFonts w:asciiTheme="minorHAnsi" w:eastAsiaTheme="minorEastAsia" w:hAnsiTheme="minorHAnsi"/>
          <w:noProof/>
          <w:color w:val="auto"/>
          <w:sz w:val="22"/>
          <w:lang w:eastAsia="en-GB"/>
        </w:rPr>
      </w:pPr>
      <w:hyperlink w:anchor="_Toc124328806" w:history="1">
        <w:r w:rsidR="009242F0" w:rsidRPr="00290FE5">
          <w:rPr>
            <w:rStyle w:val="Hyperlink"/>
            <w:noProof/>
          </w:rPr>
          <w:t>Part 2 – Other useful information</w:t>
        </w:r>
        <w:r w:rsidR="009242F0">
          <w:rPr>
            <w:noProof/>
            <w:webHidden/>
          </w:rPr>
          <w:tab/>
        </w:r>
        <w:r w:rsidR="009242F0">
          <w:rPr>
            <w:noProof/>
            <w:webHidden/>
          </w:rPr>
          <w:fldChar w:fldCharType="begin"/>
        </w:r>
        <w:r w:rsidR="009242F0">
          <w:rPr>
            <w:noProof/>
            <w:webHidden/>
          </w:rPr>
          <w:instrText xml:space="preserve"> PAGEREF _Toc124328806 \h </w:instrText>
        </w:r>
        <w:r w:rsidR="009242F0">
          <w:rPr>
            <w:noProof/>
            <w:webHidden/>
          </w:rPr>
        </w:r>
        <w:r w:rsidR="009242F0">
          <w:rPr>
            <w:noProof/>
            <w:webHidden/>
          </w:rPr>
          <w:fldChar w:fldCharType="separate"/>
        </w:r>
        <w:r w:rsidR="00DF7C2C">
          <w:rPr>
            <w:noProof/>
            <w:webHidden/>
          </w:rPr>
          <w:t>22</w:t>
        </w:r>
        <w:r w:rsidR="009242F0">
          <w:rPr>
            <w:noProof/>
            <w:webHidden/>
          </w:rPr>
          <w:fldChar w:fldCharType="end"/>
        </w:r>
      </w:hyperlink>
    </w:p>
    <w:p w14:paraId="05B7851A" w14:textId="360AF5B3" w:rsidR="009242F0" w:rsidRDefault="001678D7" w:rsidP="00EF4523">
      <w:pPr>
        <w:pStyle w:val="TOC3"/>
        <w:rPr>
          <w:rFonts w:asciiTheme="minorHAnsi" w:eastAsiaTheme="minorEastAsia" w:hAnsiTheme="minorHAnsi"/>
          <w:noProof/>
          <w:color w:val="auto"/>
          <w:sz w:val="22"/>
          <w:lang w:eastAsia="en-GB"/>
        </w:rPr>
      </w:pPr>
      <w:hyperlink w:anchor="_Toc124328807" w:history="1">
        <w:r w:rsidR="009242F0" w:rsidRPr="00290FE5">
          <w:rPr>
            <w:rStyle w:val="Hyperlink"/>
            <w:noProof/>
          </w:rPr>
          <w:t>State Pension</w:t>
        </w:r>
        <w:r w:rsidR="009242F0">
          <w:rPr>
            <w:noProof/>
            <w:webHidden/>
          </w:rPr>
          <w:tab/>
        </w:r>
        <w:r w:rsidR="009242F0">
          <w:rPr>
            <w:noProof/>
            <w:webHidden/>
          </w:rPr>
          <w:fldChar w:fldCharType="begin"/>
        </w:r>
        <w:r w:rsidR="009242F0">
          <w:rPr>
            <w:noProof/>
            <w:webHidden/>
          </w:rPr>
          <w:instrText xml:space="preserve"> PAGEREF _Toc124328807 \h </w:instrText>
        </w:r>
        <w:r w:rsidR="009242F0">
          <w:rPr>
            <w:noProof/>
            <w:webHidden/>
          </w:rPr>
        </w:r>
        <w:r w:rsidR="009242F0">
          <w:rPr>
            <w:noProof/>
            <w:webHidden/>
          </w:rPr>
          <w:fldChar w:fldCharType="separate"/>
        </w:r>
        <w:r w:rsidR="00DF7C2C">
          <w:rPr>
            <w:noProof/>
            <w:webHidden/>
          </w:rPr>
          <w:t>22</w:t>
        </w:r>
        <w:r w:rsidR="009242F0">
          <w:rPr>
            <w:noProof/>
            <w:webHidden/>
          </w:rPr>
          <w:fldChar w:fldCharType="end"/>
        </w:r>
      </w:hyperlink>
    </w:p>
    <w:p w14:paraId="6C79EA5E" w14:textId="35E42723" w:rsidR="009242F0" w:rsidRDefault="001678D7" w:rsidP="00EF4523">
      <w:pPr>
        <w:pStyle w:val="TOC3"/>
        <w:rPr>
          <w:rFonts w:asciiTheme="minorHAnsi" w:eastAsiaTheme="minorEastAsia" w:hAnsiTheme="minorHAnsi"/>
          <w:noProof/>
          <w:color w:val="auto"/>
          <w:sz w:val="22"/>
          <w:lang w:eastAsia="en-GB"/>
        </w:rPr>
      </w:pPr>
      <w:hyperlink w:anchor="_Toc124328808" w:history="1">
        <w:r w:rsidR="009242F0" w:rsidRPr="00290FE5">
          <w:rPr>
            <w:rStyle w:val="Hyperlink"/>
            <w:noProof/>
          </w:rPr>
          <w:t>Tax and your pension</w:t>
        </w:r>
        <w:r w:rsidR="009242F0">
          <w:rPr>
            <w:noProof/>
            <w:webHidden/>
          </w:rPr>
          <w:tab/>
        </w:r>
        <w:r w:rsidR="009242F0">
          <w:rPr>
            <w:noProof/>
            <w:webHidden/>
          </w:rPr>
          <w:fldChar w:fldCharType="begin"/>
        </w:r>
        <w:r w:rsidR="009242F0">
          <w:rPr>
            <w:noProof/>
            <w:webHidden/>
          </w:rPr>
          <w:instrText xml:space="preserve"> PAGEREF _Toc124328808 \h </w:instrText>
        </w:r>
        <w:r w:rsidR="009242F0">
          <w:rPr>
            <w:noProof/>
            <w:webHidden/>
          </w:rPr>
        </w:r>
        <w:r w:rsidR="009242F0">
          <w:rPr>
            <w:noProof/>
            <w:webHidden/>
          </w:rPr>
          <w:fldChar w:fldCharType="separate"/>
        </w:r>
        <w:r w:rsidR="00DF7C2C">
          <w:rPr>
            <w:noProof/>
            <w:webHidden/>
          </w:rPr>
          <w:t>22</w:t>
        </w:r>
        <w:r w:rsidR="009242F0">
          <w:rPr>
            <w:noProof/>
            <w:webHidden/>
          </w:rPr>
          <w:fldChar w:fldCharType="end"/>
        </w:r>
      </w:hyperlink>
    </w:p>
    <w:p w14:paraId="1C2113A2" w14:textId="610B9D26" w:rsidR="009242F0" w:rsidRDefault="001678D7" w:rsidP="00EF4523">
      <w:pPr>
        <w:pStyle w:val="TOC3"/>
        <w:rPr>
          <w:rFonts w:asciiTheme="minorHAnsi" w:eastAsiaTheme="minorEastAsia" w:hAnsiTheme="minorHAnsi"/>
          <w:noProof/>
          <w:color w:val="auto"/>
          <w:sz w:val="22"/>
          <w:lang w:eastAsia="en-GB"/>
        </w:rPr>
      </w:pPr>
      <w:hyperlink w:anchor="_Toc124328809" w:history="1">
        <w:r w:rsidR="009242F0" w:rsidRPr="00290FE5">
          <w:rPr>
            <w:rStyle w:val="Hyperlink"/>
            <w:noProof/>
          </w:rPr>
          <w:t>Tracing previous pension rights</w:t>
        </w:r>
        <w:r w:rsidR="009242F0">
          <w:rPr>
            <w:noProof/>
            <w:webHidden/>
          </w:rPr>
          <w:tab/>
        </w:r>
        <w:r w:rsidR="009242F0">
          <w:rPr>
            <w:noProof/>
            <w:webHidden/>
          </w:rPr>
          <w:fldChar w:fldCharType="begin"/>
        </w:r>
        <w:r w:rsidR="009242F0">
          <w:rPr>
            <w:noProof/>
            <w:webHidden/>
          </w:rPr>
          <w:instrText xml:space="preserve"> PAGEREF _Toc124328809 \h </w:instrText>
        </w:r>
        <w:r w:rsidR="009242F0">
          <w:rPr>
            <w:noProof/>
            <w:webHidden/>
          </w:rPr>
        </w:r>
        <w:r w:rsidR="009242F0">
          <w:rPr>
            <w:noProof/>
            <w:webHidden/>
          </w:rPr>
          <w:fldChar w:fldCharType="separate"/>
        </w:r>
        <w:r w:rsidR="00DF7C2C">
          <w:rPr>
            <w:noProof/>
            <w:webHidden/>
          </w:rPr>
          <w:t>22</w:t>
        </w:r>
        <w:r w:rsidR="009242F0">
          <w:rPr>
            <w:noProof/>
            <w:webHidden/>
          </w:rPr>
          <w:fldChar w:fldCharType="end"/>
        </w:r>
      </w:hyperlink>
    </w:p>
    <w:p w14:paraId="3BFAEE84" w14:textId="7832055F" w:rsidR="009242F0" w:rsidRDefault="001678D7" w:rsidP="00EF4523">
      <w:pPr>
        <w:pStyle w:val="TOC3"/>
        <w:rPr>
          <w:rFonts w:asciiTheme="minorHAnsi" w:eastAsiaTheme="minorEastAsia" w:hAnsiTheme="minorHAnsi"/>
          <w:noProof/>
          <w:color w:val="auto"/>
          <w:sz w:val="22"/>
          <w:lang w:eastAsia="en-GB"/>
        </w:rPr>
      </w:pPr>
      <w:hyperlink w:anchor="_Toc124328810" w:history="1">
        <w:r w:rsidR="009242F0" w:rsidRPr="00290FE5">
          <w:rPr>
            <w:rStyle w:val="Hyperlink"/>
            <w:noProof/>
          </w:rPr>
          <w:t>Pension scams</w:t>
        </w:r>
        <w:r w:rsidR="009242F0">
          <w:rPr>
            <w:noProof/>
            <w:webHidden/>
          </w:rPr>
          <w:tab/>
        </w:r>
        <w:r w:rsidR="009242F0">
          <w:rPr>
            <w:noProof/>
            <w:webHidden/>
          </w:rPr>
          <w:fldChar w:fldCharType="begin"/>
        </w:r>
        <w:r w:rsidR="009242F0">
          <w:rPr>
            <w:noProof/>
            <w:webHidden/>
          </w:rPr>
          <w:instrText xml:space="preserve"> PAGEREF _Toc124328810 \h </w:instrText>
        </w:r>
        <w:r w:rsidR="009242F0">
          <w:rPr>
            <w:noProof/>
            <w:webHidden/>
          </w:rPr>
        </w:r>
        <w:r w:rsidR="009242F0">
          <w:rPr>
            <w:noProof/>
            <w:webHidden/>
          </w:rPr>
          <w:fldChar w:fldCharType="separate"/>
        </w:r>
        <w:r w:rsidR="00DF7C2C">
          <w:rPr>
            <w:noProof/>
            <w:webHidden/>
          </w:rPr>
          <w:t>23</w:t>
        </w:r>
        <w:r w:rsidR="009242F0">
          <w:rPr>
            <w:noProof/>
            <w:webHidden/>
          </w:rPr>
          <w:fldChar w:fldCharType="end"/>
        </w:r>
      </w:hyperlink>
    </w:p>
    <w:p w14:paraId="249D0E6E" w14:textId="40EFB133" w:rsidR="009242F0" w:rsidRDefault="001678D7" w:rsidP="00EF4523">
      <w:pPr>
        <w:pStyle w:val="TOC3"/>
        <w:rPr>
          <w:rFonts w:asciiTheme="minorHAnsi" w:eastAsiaTheme="minorEastAsia" w:hAnsiTheme="minorHAnsi"/>
          <w:noProof/>
          <w:color w:val="auto"/>
          <w:sz w:val="22"/>
          <w:lang w:eastAsia="en-GB"/>
        </w:rPr>
      </w:pPr>
      <w:hyperlink w:anchor="_Toc124328811" w:history="1">
        <w:r w:rsidR="009242F0" w:rsidRPr="00290FE5">
          <w:rPr>
            <w:rStyle w:val="Hyperlink"/>
            <w:noProof/>
          </w:rPr>
          <w:t>Where to go for support</w:t>
        </w:r>
        <w:r w:rsidR="009242F0">
          <w:rPr>
            <w:noProof/>
            <w:webHidden/>
          </w:rPr>
          <w:tab/>
        </w:r>
        <w:r w:rsidR="009242F0">
          <w:rPr>
            <w:noProof/>
            <w:webHidden/>
          </w:rPr>
          <w:fldChar w:fldCharType="begin"/>
        </w:r>
        <w:r w:rsidR="009242F0">
          <w:rPr>
            <w:noProof/>
            <w:webHidden/>
          </w:rPr>
          <w:instrText xml:space="preserve"> PAGEREF _Toc124328811 \h </w:instrText>
        </w:r>
        <w:r w:rsidR="009242F0">
          <w:rPr>
            <w:noProof/>
            <w:webHidden/>
          </w:rPr>
        </w:r>
        <w:r w:rsidR="009242F0">
          <w:rPr>
            <w:noProof/>
            <w:webHidden/>
          </w:rPr>
          <w:fldChar w:fldCharType="separate"/>
        </w:r>
        <w:r w:rsidR="00DF7C2C">
          <w:rPr>
            <w:noProof/>
            <w:webHidden/>
          </w:rPr>
          <w:t>25</w:t>
        </w:r>
        <w:r w:rsidR="009242F0">
          <w:rPr>
            <w:noProof/>
            <w:webHidden/>
          </w:rPr>
          <w:fldChar w:fldCharType="end"/>
        </w:r>
      </w:hyperlink>
    </w:p>
    <w:p w14:paraId="383F4896" w14:textId="0710D9D8" w:rsidR="009242F0" w:rsidRDefault="001678D7" w:rsidP="00EF4523">
      <w:pPr>
        <w:pStyle w:val="TOC3"/>
        <w:rPr>
          <w:rFonts w:asciiTheme="minorHAnsi" w:eastAsiaTheme="minorEastAsia" w:hAnsiTheme="minorHAnsi"/>
          <w:noProof/>
          <w:color w:val="auto"/>
          <w:sz w:val="22"/>
          <w:lang w:eastAsia="en-GB"/>
        </w:rPr>
      </w:pPr>
      <w:hyperlink w:anchor="_Toc124328812" w:history="1">
        <w:r w:rsidR="009242F0" w:rsidRPr="00290FE5">
          <w:rPr>
            <w:rStyle w:val="Hyperlink"/>
            <w:noProof/>
          </w:rPr>
          <w:t>Budget Planner</w:t>
        </w:r>
        <w:r w:rsidR="009242F0">
          <w:rPr>
            <w:noProof/>
            <w:webHidden/>
          </w:rPr>
          <w:tab/>
        </w:r>
        <w:r w:rsidR="009242F0">
          <w:rPr>
            <w:noProof/>
            <w:webHidden/>
          </w:rPr>
          <w:fldChar w:fldCharType="begin"/>
        </w:r>
        <w:r w:rsidR="009242F0">
          <w:rPr>
            <w:noProof/>
            <w:webHidden/>
          </w:rPr>
          <w:instrText xml:space="preserve"> PAGEREF _Toc124328812 \h </w:instrText>
        </w:r>
        <w:r w:rsidR="009242F0">
          <w:rPr>
            <w:noProof/>
            <w:webHidden/>
          </w:rPr>
        </w:r>
        <w:r w:rsidR="009242F0">
          <w:rPr>
            <w:noProof/>
            <w:webHidden/>
          </w:rPr>
          <w:fldChar w:fldCharType="separate"/>
        </w:r>
        <w:r w:rsidR="00DF7C2C">
          <w:rPr>
            <w:noProof/>
            <w:webHidden/>
          </w:rPr>
          <w:t>27</w:t>
        </w:r>
        <w:r w:rsidR="009242F0">
          <w:rPr>
            <w:noProof/>
            <w:webHidden/>
          </w:rPr>
          <w:fldChar w:fldCharType="end"/>
        </w:r>
      </w:hyperlink>
    </w:p>
    <w:p w14:paraId="6ED065ED" w14:textId="2C783280" w:rsidR="009242F0" w:rsidRDefault="001678D7" w:rsidP="00EF4523">
      <w:pPr>
        <w:pStyle w:val="TOC3"/>
        <w:rPr>
          <w:rFonts w:asciiTheme="minorHAnsi" w:eastAsiaTheme="minorEastAsia" w:hAnsiTheme="minorHAnsi"/>
          <w:noProof/>
          <w:color w:val="auto"/>
          <w:sz w:val="22"/>
          <w:lang w:eastAsia="en-GB"/>
        </w:rPr>
      </w:pPr>
      <w:hyperlink w:anchor="_Toc124328813" w:history="1">
        <w:r w:rsidR="009242F0" w:rsidRPr="00290FE5">
          <w:rPr>
            <w:rStyle w:val="Hyperlink"/>
            <w:noProof/>
          </w:rPr>
          <w:t>How to find out more</w:t>
        </w:r>
        <w:r w:rsidR="009242F0">
          <w:rPr>
            <w:noProof/>
            <w:webHidden/>
          </w:rPr>
          <w:tab/>
        </w:r>
        <w:r w:rsidR="009242F0">
          <w:rPr>
            <w:noProof/>
            <w:webHidden/>
          </w:rPr>
          <w:fldChar w:fldCharType="begin"/>
        </w:r>
        <w:r w:rsidR="009242F0">
          <w:rPr>
            <w:noProof/>
            <w:webHidden/>
          </w:rPr>
          <w:instrText xml:space="preserve"> PAGEREF _Toc124328813 \h </w:instrText>
        </w:r>
        <w:r w:rsidR="009242F0">
          <w:rPr>
            <w:noProof/>
            <w:webHidden/>
          </w:rPr>
        </w:r>
        <w:r w:rsidR="009242F0">
          <w:rPr>
            <w:noProof/>
            <w:webHidden/>
          </w:rPr>
          <w:fldChar w:fldCharType="separate"/>
        </w:r>
        <w:r w:rsidR="00DF7C2C">
          <w:rPr>
            <w:noProof/>
            <w:webHidden/>
          </w:rPr>
          <w:t>28</w:t>
        </w:r>
        <w:r w:rsidR="009242F0">
          <w:rPr>
            <w:noProof/>
            <w:webHidden/>
          </w:rPr>
          <w:fldChar w:fldCharType="end"/>
        </w:r>
      </w:hyperlink>
    </w:p>
    <w:p w14:paraId="4BE32138" w14:textId="4B6C0741" w:rsidR="009242F0" w:rsidRDefault="001678D7" w:rsidP="00EF4523">
      <w:pPr>
        <w:pStyle w:val="TOC3"/>
        <w:rPr>
          <w:rFonts w:asciiTheme="minorHAnsi" w:eastAsiaTheme="minorEastAsia" w:hAnsiTheme="minorHAnsi"/>
          <w:noProof/>
          <w:color w:val="auto"/>
          <w:sz w:val="22"/>
          <w:lang w:eastAsia="en-GB"/>
        </w:rPr>
      </w:pPr>
      <w:hyperlink w:anchor="_Toc124328814" w:history="1">
        <w:r w:rsidR="009242F0" w:rsidRPr="00290FE5">
          <w:rPr>
            <w:rStyle w:val="Hyperlink"/>
            <w:noProof/>
          </w:rPr>
          <w:t>Disclaimer</w:t>
        </w:r>
        <w:r w:rsidR="009242F0">
          <w:rPr>
            <w:noProof/>
            <w:webHidden/>
          </w:rPr>
          <w:tab/>
        </w:r>
        <w:r w:rsidR="009242F0">
          <w:rPr>
            <w:noProof/>
            <w:webHidden/>
          </w:rPr>
          <w:fldChar w:fldCharType="begin"/>
        </w:r>
        <w:r w:rsidR="009242F0">
          <w:rPr>
            <w:noProof/>
            <w:webHidden/>
          </w:rPr>
          <w:instrText xml:space="preserve"> PAGEREF _Toc124328814 \h </w:instrText>
        </w:r>
        <w:r w:rsidR="009242F0">
          <w:rPr>
            <w:noProof/>
            <w:webHidden/>
          </w:rPr>
        </w:r>
        <w:r w:rsidR="009242F0">
          <w:rPr>
            <w:noProof/>
            <w:webHidden/>
          </w:rPr>
          <w:fldChar w:fldCharType="separate"/>
        </w:r>
        <w:r w:rsidR="00DF7C2C">
          <w:rPr>
            <w:noProof/>
            <w:webHidden/>
          </w:rPr>
          <w:t>28</w:t>
        </w:r>
        <w:r w:rsidR="009242F0">
          <w:rPr>
            <w:noProof/>
            <w:webHidden/>
          </w:rPr>
          <w:fldChar w:fldCharType="end"/>
        </w:r>
      </w:hyperlink>
    </w:p>
    <w:p w14:paraId="637E3F60" w14:textId="10594E4B" w:rsidR="009242F0" w:rsidRDefault="001678D7" w:rsidP="00EF4523">
      <w:pPr>
        <w:pStyle w:val="TOC3"/>
        <w:rPr>
          <w:rFonts w:asciiTheme="minorHAnsi" w:eastAsiaTheme="minorEastAsia" w:hAnsiTheme="minorHAnsi"/>
          <w:noProof/>
          <w:color w:val="auto"/>
          <w:sz w:val="22"/>
          <w:lang w:eastAsia="en-GB"/>
        </w:rPr>
      </w:pPr>
      <w:hyperlink w:anchor="_Toc124328815" w:history="1">
        <w:r w:rsidR="009242F0" w:rsidRPr="00290FE5">
          <w:rPr>
            <w:rStyle w:val="Hyperlink"/>
            <w:noProof/>
          </w:rPr>
          <w:t>Notes</w:t>
        </w:r>
        <w:r w:rsidR="009242F0">
          <w:rPr>
            <w:noProof/>
            <w:webHidden/>
          </w:rPr>
          <w:tab/>
        </w:r>
        <w:r w:rsidR="009242F0">
          <w:rPr>
            <w:noProof/>
            <w:webHidden/>
          </w:rPr>
          <w:fldChar w:fldCharType="begin"/>
        </w:r>
        <w:r w:rsidR="009242F0">
          <w:rPr>
            <w:noProof/>
            <w:webHidden/>
          </w:rPr>
          <w:instrText xml:space="preserve"> PAGEREF _Toc124328815 \h </w:instrText>
        </w:r>
        <w:r w:rsidR="009242F0">
          <w:rPr>
            <w:noProof/>
            <w:webHidden/>
          </w:rPr>
        </w:r>
        <w:r w:rsidR="009242F0">
          <w:rPr>
            <w:noProof/>
            <w:webHidden/>
          </w:rPr>
          <w:fldChar w:fldCharType="separate"/>
        </w:r>
        <w:r w:rsidR="00DF7C2C">
          <w:rPr>
            <w:noProof/>
            <w:webHidden/>
          </w:rPr>
          <w:t>30</w:t>
        </w:r>
        <w:r w:rsidR="009242F0">
          <w:rPr>
            <w:noProof/>
            <w:webHidden/>
          </w:rPr>
          <w:fldChar w:fldCharType="end"/>
        </w:r>
      </w:hyperlink>
    </w:p>
    <w:p w14:paraId="26AA6359" w14:textId="4537C682" w:rsidR="00FB6B89" w:rsidRDefault="00C116BC" w:rsidP="00EF4523">
      <w:pPr>
        <w:pStyle w:val="TOC3"/>
        <w:sectPr w:rsidR="00FB6B89">
          <w:footerReference w:type="default" r:id="rId13"/>
          <w:pgSz w:w="11906" w:h="16838"/>
          <w:pgMar w:top="1440" w:right="1440" w:bottom="1440" w:left="1440" w:header="708" w:footer="708" w:gutter="0"/>
          <w:cols w:space="708"/>
          <w:docGrid w:linePitch="360"/>
        </w:sectPr>
      </w:pPr>
      <w:r>
        <w:fldChar w:fldCharType="end"/>
      </w:r>
    </w:p>
    <w:p w14:paraId="55F269AE" w14:textId="26159BD4" w:rsidR="00AB01C3" w:rsidRPr="00FF5758" w:rsidRDefault="00AB01C3" w:rsidP="00C926F3">
      <w:pPr>
        <w:pStyle w:val="Heading2"/>
      </w:pPr>
      <w:bookmarkStart w:id="5" w:name="_Toc124328795"/>
      <w:r w:rsidRPr="00FF5758">
        <w:lastRenderedPageBreak/>
        <w:t>Introduction</w:t>
      </w:r>
      <w:bookmarkEnd w:id="4"/>
      <w:bookmarkEnd w:id="5"/>
    </w:p>
    <w:p w14:paraId="7F4C3EEC" w14:textId="738C81A6" w:rsidR="00467F58" w:rsidRDefault="00EC0108" w:rsidP="00FF5758">
      <w:pPr>
        <w:rPr>
          <w:rFonts w:cs="Arial"/>
        </w:rPr>
      </w:pPr>
      <w:r>
        <w:rPr>
          <w:noProof/>
          <w:lang w:eastAsia="en-GB"/>
        </w:rPr>
        <w:drawing>
          <wp:anchor distT="0" distB="0" distL="114300" distR="114300" simplePos="0" relativeHeight="251660288"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w:t>
      </w:r>
      <w:proofErr w:type="gramStart"/>
      <w:r w:rsidRPr="00FF5758">
        <w:rPr>
          <w:rFonts w:cs="Arial"/>
        </w:rPr>
        <w:t>have to</w:t>
      </w:r>
      <w:proofErr w:type="gramEnd"/>
      <w:r w:rsidRPr="00FF5758">
        <w:rPr>
          <w:rFonts w:cs="Arial"/>
        </w:rPr>
        <w:t xml:space="preserve">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6" w:name="_Toc39611458"/>
      <w:bookmarkStart w:id="7" w:name="_Toc124328796"/>
      <w:r w:rsidRPr="00FF5758">
        <w:lastRenderedPageBreak/>
        <w:t xml:space="preserve">Part 1 – The </w:t>
      </w:r>
      <w:bookmarkEnd w:id="6"/>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7"/>
    </w:p>
    <w:p w14:paraId="65314D6A" w14:textId="0ABBECF0" w:rsidR="00AB01C3" w:rsidRPr="00FF5758" w:rsidRDefault="00AB01C3" w:rsidP="00C11555">
      <w:pPr>
        <w:pStyle w:val="Heading3"/>
      </w:pPr>
      <w:bookmarkStart w:id="8" w:name="_Toc124328797"/>
      <w:r w:rsidRPr="00FF5758">
        <w:t>Benefits of the Scheme</w:t>
      </w:r>
      <w:bookmarkEnd w:id="8"/>
    </w:p>
    <w:p w14:paraId="071790F4" w14:textId="545715E7" w:rsidR="00AB01C3" w:rsidRPr="00FF5758" w:rsidRDefault="00AB01C3" w:rsidP="00C11555">
      <w:pPr>
        <w:pStyle w:val="Heading4"/>
      </w:pPr>
      <w:r w:rsidRPr="00FF5758">
        <w:t>A secure pension</w:t>
      </w:r>
    </w:p>
    <w:p w14:paraId="319C477A" w14:textId="64261B69"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62336"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1E045CF" w:rsidR="00AB01C3" w:rsidRPr="00FF5758" w:rsidRDefault="00C926F3" w:rsidP="00FF5758">
      <w:pPr>
        <w:rPr>
          <w:rFonts w:cs="Arial"/>
          <w:szCs w:val="24"/>
        </w:rPr>
      </w:pPr>
      <w:r>
        <w:rPr>
          <w:noProof/>
          <w:lang w:eastAsia="en-GB"/>
        </w:rPr>
        <w:drawing>
          <wp:anchor distT="0" distB="0" distL="114300" distR="114300" simplePos="0" relativeHeight="251664384"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9A2BFE">
        <w:rPr>
          <w:rFonts w:cs="Arial"/>
        </w:rPr>
        <w:t>swap</w:t>
      </w:r>
      <w:r w:rsidR="009A2BFE" w:rsidRPr="00FF5758">
        <w:rPr>
          <w:rFonts w:cs="Arial"/>
        </w:rPr>
        <w:t xml:space="preserve"> </w:t>
      </w:r>
      <w:r w:rsidR="00B10F38" w:rsidRPr="00FF5758">
        <w:rPr>
          <w:rFonts w:cs="Arial"/>
        </w:rPr>
        <w:t>some of it for a tax-free lump sum.</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lastRenderedPageBreak/>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462B9638"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CC67C0">
        <w:rPr>
          <w:rFonts w:cs="Arial"/>
        </w:rPr>
        <w:t xml:space="preserve">the </w:t>
      </w:r>
      <w:hyperlink r:id="rId17" w:history="1">
        <w:r w:rsidR="00CC67C0">
          <w:rPr>
            <w:rStyle w:val="Hyperlink"/>
            <w:rFonts w:cs="Arial"/>
          </w:rPr>
          <w:t>L</w:t>
        </w:r>
        <w:r w:rsidR="00CC67C0" w:rsidRPr="00452324">
          <w:rPr>
            <w:rStyle w:val="Hyperlink"/>
            <w:rFonts w:cs="Arial"/>
            <w:spacing w:val="-70"/>
          </w:rPr>
          <w:t> </w:t>
        </w:r>
        <w:r w:rsidR="00CC67C0">
          <w:rPr>
            <w:rStyle w:val="Hyperlink"/>
            <w:rFonts w:cs="Arial"/>
          </w:rPr>
          <w:t>G</w:t>
        </w:r>
        <w:r w:rsidR="00CC67C0" w:rsidRPr="00452324">
          <w:rPr>
            <w:rStyle w:val="Hyperlink"/>
            <w:rFonts w:cs="Arial"/>
            <w:spacing w:val="-70"/>
          </w:rPr>
          <w:t> </w:t>
        </w:r>
        <w:r w:rsidR="00CC67C0">
          <w:rPr>
            <w:rStyle w:val="Hyperlink"/>
            <w:rFonts w:cs="Arial"/>
          </w:rPr>
          <w:t>P</w:t>
        </w:r>
        <w:r w:rsidR="00CC67C0" w:rsidRPr="00452324">
          <w:rPr>
            <w:rStyle w:val="Hyperlink"/>
            <w:rFonts w:cs="Arial"/>
            <w:spacing w:val="-70"/>
          </w:rPr>
          <w:t> </w:t>
        </w:r>
        <w:r w:rsidR="00CC67C0">
          <w:rPr>
            <w:rStyle w:val="Hyperlink"/>
            <w:rFonts w:cs="Arial"/>
          </w:rPr>
          <w:t>S member website</w:t>
        </w:r>
      </w:hyperlink>
      <w:r w:rsidR="00CC67C0">
        <w:rPr>
          <w:rFonts w:cs="Arial"/>
        </w:rPr>
        <w:t xml:space="preserve">. You can also watch the </w:t>
      </w:r>
      <w:hyperlink r:id="rId18" w:history="1">
        <w:r w:rsidR="00CC67C0" w:rsidRPr="009C0EE9">
          <w:rPr>
            <w:rStyle w:val="Hyperlink"/>
            <w:rFonts w:cs="Arial"/>
          </w:rPr>
          <w:t>Pensions made simple videos</w:t>
        </w:r>
      </w:hyperlink>
      <w:r w:rsidR="00CC67C0">
        <w:rPr>
          <w:rFonts w:cs="Arial"/>
        </w:rPr>
        <w:t>.</w:t>
      </w:r>
    </w:p>
    <w:p w14:paraId="2C3D6E9E" w14:textId="044A8C14" w:rsidR="00B10F38" w:rsidRPr="00FF5758" w:rsidRDefault="00A41FDE" w:rsidP="000D089E">
      <w:pPr>
        <w:pStyle w:val="Heading2"/>
      </w:pPr>
      <w:bookmarkStart w:id="9" w:name="_How_your_LGPS"/>
      <w:bookmarkStart w:id="10" w:name="_How_your_L"/>
      <w:bookmarkStart w:id="11" w:name="_Toc124328798"/>
      <w:bookmarkEnd w:id="9"/>
      <w:bookmarkEnd w:id="10"/>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1"/>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112EB7FD" w:rsidR="00D756B3" w:rsidRDefault="00BD6BC1" w:rsidP="0035551F">
      <w:pPr>
        <w:rPr>
          <w:rFonts w:cs="Arial"/>
        </w:rPr>
      </w:pPr>
      <w:r>
        <w:rPr>
          <w:rFonts w:cs="Arial"/>
        </w:rPr>
        <w:t xml:space="preserve">In the April following </w:t>
      </w:r>
      <w:r w:rsidR="00D756B3" w:rsidRPr="00FF5758">
        <w:rPr>
          <w:rFonts w:cs="Arial"/>
        </w:rPr>
        <w:t xml:space="preserve">the end of each year, your account is adjusted to </w:t>
      </w:r>
      <w:proofErr w:type="gramStart"/>
      <w:r w:rsidR="00D756B3" w:rsidRPr="00FF5758">
        <w:rPr>
          <w:rFonts w:cs="Arial"/>
        </w:rPr>
        <w:t>take into account</w:t>
      </w:r>
      <w:proofErr w:type="gramEnd"/>
      <w:r w:rsidR="00D756B3" w:rsidRPr="00FF5758">
        <w:rPr>
          <w:rFonts w:cs="Arial"/>
        </w:rPr>
        <w:t xml:space="preserve"> the cost of living. The table in the example </w:t>
      </w:r>
      <w:r w:rsidR="00340A23">
        <w:rPr>
          <w:rFonts w:cs="Arial"/>
        </w:rPr>
        <w:t>on the next page</w:t>
      </w:r>
      <w:r w:rsidR="00D756B3"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lastRenderedPageBreak/>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48552FFD"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r w:rsidR="000B187D">
        <w:rPr>
          <w:rFonts w:cs="Arial"/>
        </w:rPr>
        <w:t>3</w:t>
      </w:r>
    </w:p>
    <w:p w14:paraId="0AB14F93" w14:textId="071ED6E7"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29568"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46386" id="Rectangle: Rounded Corners 18" o:spid="_x0000_s1026" alt="&quot;&quot;" style="position:absolute;margin-left:214.6pt;margin-top:.3pt;width:0;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 xml:space="preserve">with </w:t>
      </w:r>
      <w:r w:rsidR="005215F8">
        <w:rPr>
          <w:rFonts w:cs="Arial"/>
        </w:rPr>
        <w:t>4</w:t>
      </w:r>
      <w:r w:rsidR="000B187D">
        <w:rPr>
          <w:rFonts w:cs="Arial"/>
        </w:rPr>
        <w:t>1</w:t>
      </w:r>
      <w:r w:rsidRPr="00FF5758">
        <w:rPr>
          <w:rFonts w:cs="Arial"/>
        </w:rPr>
        <w:t xml:space="preserve"> years</w:t>
      </w:r>
      <w:r w:rsidR="00C23776">
        <w:rPr>
          <w:rFonts w:cs="Arial"/>
        </w:rPr>
        <w:t>’</w:t>
      </w:r>
      <w:r w:rsidRPr="00FF5758">
        <w:rPr>
          <w:rFonts w:cs="Arial"/>
        </w:rPr>
        <w:t xml:space="preserve"> membership</w:t>
      </w:r>
    </w:p>
    <w:p w14:paraId="4F4665C9" w14:textId="4527152A" w:rsidR="00D756B3" w:rsidRPr="00FF5758" w:rsidRDefault="00D756B3" w:rsidP="007C43E8">
      <w:pPr>
        <w:pStyle w:val="ListParagraph"/>
        <w:numPr>
          <w:ilvl w:val="0"/>
          <w:numId w:val="2"/>
        </w:numPr>
        <w:ind w:right="521"/>
        <w:rPr>
          <w:rFonts w:cs="Arial"/>
        </w:rPr>
      </w:pPr>
      <w:r w:rsidRPr="00FF5758">
        <w:rPr>
          <w:rFonts w:cs="Arial"/>
        </w:rPr>
        <w:t>whose final pay is £2</w:t>
      </w:r>
      <w:r w:rsidR="00364BB8">
        <w:rPr>
          <w:rFonts w:cs="Arial"/>
        </w:rPr>
        <w:t>4</w:t>
      </w:r>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52A82C61"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w:t>
      </w:r>
      <w:r w:rsidR="009D1F2C">
        <w:rPr>
          <w:rFonts w:cs="Arial"/>
        </w:rPr>
        <w:t>9</w:t>
      </w:r>
      <w:r w:rsidR="007116AE">
        <w:rPr>
          <w:rFonts w:cs="Arial"/>
        </w:rPr>
        <w:t>:</w:t>
      </w:r>
    </w:p>
    <w:p w14:paraId="3F0AB069" w14:textId="61EA4A91"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/80th x £2</w:t>
      </w:r>
      <w:r w:rsidR="00364BB8">
        <w:rPr>
          <w:rFonts w:cs="Arial"/>
        </w:rPr>
        <w:t>4</w:t>
      </w:r>
      <w:r w:rsidRPr="00FF5758">
        <w:rPr>
          <w:rFonts w:cs="Arial"/>
        </w:rPr>
        <w:t xml:space="preserve">,000 = </w:t>
      </w:r>
      <w:r w:rsidRPr="00FF5758">
        <w:rPr>
          <w:rFonts w:cs="Arial"/>
          <w:b/>
        </w:rPr>
        <w:t>£</w:t>
      </w:r>
      <w:r w:rsidR="00561751">
        <w:rPr>
          <w:rFonts w:cs="Arial"/>
          <w:b/>
        </w:rPr>
        <w:t>8,100</w:t>
      </w:r>
    </w:p>
    <w:p w14:paraId="181E828A" w14:textId="49AC891E"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/80th x £2</w:t>
      </w:r>
      <w:r w:rsidR="00364BB8">
        <w:rPr>
          <w:rFonts w:cs="Arial"/>
        </w:rPr>
        <w:t>4</w:t>
      </w:r>
      <w:r w:rsidRPr="00FF5758">
        <w:rPr>
          <w:rFonts w:cs="Arial"/>
        </w:rPr>
        <w:t xml:space="preserve">,000 = </w:t>
      </w:r>
      <w:r w:rsidRPr="00FF5758">
        <w:rPr>
          <w:rFonts w:cs="Arial"/>
          <w:b/>
        </w:rPr>
        <w:t>£</w:t>
      </w:r>
      <w:r w:rsidR="00561751">
        <w:rPr>
          <w:rFonts w:cs="Arial"/>
          <w:b/>
        </w:rPr>
        <w:t>24,300</w:t>
      </w:r>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616EA01D"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r w:rsidR="00561751">
        <w:rPr>
          <w:rFonts w:cs="Arial"/>
        </w:rPr>
        <w:t>4</w:t>
      </w:r>
      <w:r w:rsidRPr="00FF5758">
        <w:rPr>
          <w:rFonts w:cs="Arial"/>
        </w:rPr>
        <w:t xml:space="preserve">,000 = </w:t>
      </w:r>
      <w:r w:rsidRPr="00FF5758">
        <w:rPr>
          <w:rFonts w:cs="Arial"/>
          <w:b/>
        </w:rPr>
        <w:t>£2,</w:t>
      </w:r>
      <w:r w:rsidR="00561751">
        <w:rPr>
          <w:rFonts w:cs="Arial"/>
          <w:b/>
        </w:rPr>
        <w:t>400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1769FD0E" w:rsidR="00D756B3" w:rsidRPr="00FF5758" w:rsidRDefault="00D756B3" w:rsidP="005474C0">
            <w:pPr>
              <w:spacing w:after="0"/>
              <w:rPr>
                <w:rFonts w:cs="Arial"/>
              </w:rPr>
            </w:pPr>
            <w:r w:rsidRPr="00FF5758">
              <w:rPr>
                <w:rFonts w:cs="Arial"/>
              </w:rPr>
              <w:t>£18,500</w:t>
            </w:r>
            <w:r w:rsidR="00F0511E">
              <w:rPr>
                <w:rFonts w:cs="Arial"/>
              </w:rPr>
              <w:t xml:space="preserve"> ÷ </w:t>
            </w:r>
            <w:r w:rsidRPr="00FF5758">
              <w:rPr>
                <w:rFonts w:cs="Arial"/>
              </w:rPr>
              <w:t>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6C016D0C" w:rsidR="00D756B3" w:rsidRPr="00FF5758" w:rsidRDefault="00D756B3" w:rsidP="005474C0">
            <w:pPr>
              <w:spacing w:after="0"/>
              <w:rPr>
                <w:rFonts w:cs="Arial"/>
              </w:rPr>
            </w:pPr>
            <w:r w:rsidRPr="00FF5758">
              <w:rPr>
                <w:rFonts w:cs="Arial"/>
              </w:rPr>
              <w:t xml:space="preserve">£19,000 </w:t>
            </w:r>
            <w:r w:rsidR="00F0511E">
              <w:rPr>
                <w:rFonts w:cs="Arial"/>
              </w:rPr>
              <w:t>÷</w:t>
            </w:r>
            <w:r w:rsidRPr="00FF5758">
              <w:rPr>
                <w:rFonts w:cs="Arial"/>
              </w:rPr>
              <w:t xml:space="preserve">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lastRenderedPageBreak/>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6956BF47" w:rsidR="00D756B3" w:rsidRPr="00FF5758" w:rsidRDefault="00D756B3" w:rsidP="005474C0">
            <w:pPr>
              <w:spacing w:after="0"/>
              <w:rPr>
                <w:rFonts w:cs="Arial"/>
              </w:rPr>
            </w:pPr>
            <w:r w:rsidRPr="00FF5758">
              <w:rPr>
                <w:rFonts w:cs="Arial"/>
              </w:rPr>
              <w:t>£20,000</w:t>
            </w:r>
            <w:r w:rsidR="00626A66">
              <w:rPr>
                <w:rFonts w:cs="Arial"/>
              </w:rPr>
              <w:t xml:space="preserve"> ÷ </w:t>
            </w:r>
            <w:r w:rsidRPr="00FF5758">
              <w:rPr>
                <w:rFonts w:cs="Arial"/>
              </w:rPr>
              <w:t>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7E7EDB4" w:rsidR="00D756B3" w:rsidRPr="00FF5758" w:rsidRDefault="00D756B3" w:rsidP="005474C0">
            <w:pPr>
              <w:spacing w:after="0"/>
              <w:rPr>
                <w:rFonts w:cs="Arial"/>
              </w:rPr>
            </w:pPr>
            <w:r w:rsidRPr="00FF5758">
              <w:rPr>
                <w:rFonts w:cs="Arial"/>
              </w:rPr>
              <w:t>£21,000</w:t>
            </w:r>
            <w:r w:rsidR="00626A66">
              <w:rPr>
                <w:rFonts w:cs="Arial"/>
              </w:rPr>
              <w:t xml:space="preserve"> ÷ </w:t>
            </w:r>
            <w:r w:rsidRPr="00FF5758">
              <w:rPr>
                <w:rFonts w:cs="Arial"/>
              </w:rPr>
              <w:t>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0E09C251" w:rsidR="00D756B3" w:rsidRPr="00FF5758" w:rsidRDefault="00D756B3" w:rsidP="005474C0">
            <w:pPr>
              <w:spacing w:after="0"/>
              <w:rPr>
                <w:rFonts w:cs="Arial"/>
              </w:rPr>
            </w:pPr>
            <w:r w:rsidRPr="00FF5758">
              <w:rPr>
                <w:rFonts w:cs="Arial"/>
              </w:rPr>
              <w:t>£22,000</w:t>
            </w:r>
            <w:r w:rsidR="00626A66">
              <w:rPr>
                <w:rFonts w:cs="Arial"/>
              </w:rPr>
              <w:t xml:space="preserve"> ÷</w:t>
            </w:r>
            <w:r w:rsidRPr="00FF5758">
              <w:rPr>
                <w:rFonts w:cs="Arial"/>
              </w:rPr>
              <w:t xml:space="preserve">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2B5763DF" w:rsidR="00BC6BC6" w:rsidRPr="00FF5758" w:rsidRDefault="00917A79" w:rsidP="005474C0">
            <w:pPr>
              <w:spacing w:after="0"/>
              <w:rPr>
                <w:rFonts w:cs="Arial"/>
              </w:rPr>
            </w:pPr>
            <w:r>
              <w:rPr>
                <w:rFonts w:cs="Arial"/>
              </w:rPr>
              <w:t>£22,000</w:t>
            </w:r>
            <w:r w:rsidR="00626A66">
              <w:rPr>
                <w:rFonts w:cs="Arial"/>
              </w:rPr>
              <w:t xml:space="preserve"> ÷ </w:t>
            </w:r>
            <w:r>
              <w:rPr>
                <w:rFonts w:cs="Arial"/>
              </w:rPr>
              <w:t>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r w:rsidR="000F0F9E" w:rsidRPr="00FF5758" w14:paraId="6BE1027D" w14:textId="77777777" w:rsidTr="000D089E">
        <w:trPr>
          <w:cantSplit/>
          <w:trHeight w:val="1165"/>
        </w:trPr>
        <w:tc>
          <w:tcPr>
            <w:tcW w:w="1502" w:type="dxa"/>
            <w:shd w:val="clear" w:color="auto" w:fill="D5F0F7"/>
            <w:vAlign w:val="center"/>
          </w:tcPr>
          <w:p w14:paraId="667571F0" w14:textId="40115C6B" w:rsidR="000F0F9E" w:rsidRDefault="000F0F9E" w:rsidP="005474C0">
            <w:pPr>
              <w:spacing w:after="0"/>
              <w:rPr>
                <w:rFonts w:cs="Arial"/>
              </w:rPr>
            </w:pPr>
            <w:r>
              <w:rPr>
                <w:rFonts w:cs="Arial"/>
              </w:rPr>
              <w:t>2021/22</w:t>
            </w:r>
          </w:p>
        </w:tc>
        <w:tc>
          <w:tcPr>
            <w:tcW w:w="1503" w:type="dxa"/>
            <w:shd w:val="clear" w:color="auto" w:fill="D5F0F7"/>
            <w:vAlign w:val="center"/>
          </w:tcPr>
          <w:p w14:paraId="42A0E06D" w14:textId="5F548385" w:rsidR="000F0F9E" w:rsidRDefault="000F0F9E" w:rsidP="005474C0">
            <w:pPr>
              <w:spacing w:after="0"/>
              <w:rPr>
                <w:rFonts w:cs="Arial"/>
              </w:rPr>
            </w:pPr>
            <w:r>
              <w:rPr>
                <w:rFonts w:cs="Arial"/>
              </w:rPr>
              <w:t>£2,631.51</w:t>
            </w:r>
          </w:p>
        </w:tc>
        <w:tc>
          <w:tcPr>
            <w:tcW w:w="1503" w:type="dxa"/>
            <w:shd w:val="clear" w:color="auto" w:fill="D5F0F7"/>
            <w:vAlign w:val="center"/>
          </w:tcPr>
          <w:p w14:paraId="30CE8014" w14:textId="330591EA" w:rsidR="000F0F9E" w:rsidRDefault="004157B4" w:rsidP="005474C0">
            <w:pPr>
              <w:spacing w:after="0"/>
              <w:rPr>
                <w:rFonts w:cs="Arial"/>
              </w:rPr>
            </w:pPr>
            <w:r>
              <w:rPr>
                <w:rFonts w:cs="Arial"/>
              </w:rPr>
              <w:t>£23,000</w:t>
            </w:r>
            <w:r w:rsidR="00626A66">
              <w:rPr>
                <w:rFonts w:cs="Arial"/>
              </w:rPr>
              <w:t xml:space="preserve"> ÷</w:t>
            </w:r>
            <w:r>
              <w:rPr>
                <w:rFonts w:cs="Arial"/>
              </w:rPr>
              <w:t xml:space="preserve"> 49 = </w:t>
            </w:r>
            <w:r w:rsidR="00770079">
              <w:rPr>
                <w:rFonts w:cs="Arial"/>
              </w:rPr>
              <w:t>£469.39</w:t>
            </w:r>
          </w:p>
        </w:tc>
        <w:tc>
          <w:tcPr>
            <w:tcW w:w="1502" w:type="dxa"/>
            <w:shd w:val="clear" w:color="auto" w:fill="D5F0F7"/>
            <w:vAlign w:val="center"/>
          </w:tcPr>
          <w:p w14:paraId="7D1447DE" w14:textId="256203F7" w:rsidR="000F0F9E" w:rsidRDefault="00770079" w:rsidP="005474C0">
            <w:pPr>
              <w:spacing w:after="0"/>
              <w:rPr>
                <w:rFonts w:cs="Arial"/>
              </w:rPr>
            </w:pPr>
            <w:r>
              <w:rPr>
                <w:rFonts w:cs="Arial"/>
              </w:rPr>
              <w:t>£3,100.90</w:t>
            </w:r>
          </w:p>
        </w:tc>
        <w:tc>
          <w:tcPr>
            <w:tcW w:w="1503" w:type="dxa"/>
            <w:shd w:val="clear" w:color="auto" w:fill="D5F0F7"/>
            <w:vAlign w:val="center"/>
          </w:tcPr>
          <w:p w14:paraId="6C0206C4" w14:textId="77777777" w:rsidR="000F0F9E" w:rsidRDefault="00770079" w:rsidP="005474C0">
            <w:pPr>
              <w:spacing w:after="0"/>
              <w:rPr>
                <w:rFonts w:cs="Arial"/>
              </w:rPr>
            </w:pPr>
            <w:r>
              <w:rPr>
                <w:rFonts w:cs="Arial"/>
              </w:rPr>
              <w:t>£</w:t>
            </w:r>
            <w:r w:rsidR="00AA2AA0">
              <w:rPr>
                <w:rFonts w:cs="Arial"/>
              </w:rPr>
              <w:t>96.13</w:t>
            </w:r>
          </w:p>
          <w:p w14:paraId="0E16103B" w14:textId="5E581337" w:rsidR="00AA2AA0" w:rsidRDefault="00AA2AA0" w:rsidP="005474C0">
            <w:pPr>
              <w:spacing w:after="0"/>
              <w:rPr>
                <w:rFonts w:cs="Arial"/>
              </w:rPr>
            </w:pPr>
            <w:r>
              <w:rPr>
                <w:rFonts w:cs="Arial"/>
              </w:rPr>
              <w:t>(3.1%)</w:t>
            </w:r>
          </w:p>
        </w:tc>
        <w:tc>
          <w:tcPr>
            <w:tcW w:w="1503" w:type="dxa"/>
            <w:shd w:val="clear" w:color="auto" w:fill="D5F0F7"/>
            <w:vAlign w:val="center"/>
          </w:tcPr>
          <w:p w14:paraId="7F794F38" w14:textId="52833166" w:rsidR="000F0F9E" w:rsidRDefault="00AA2AA0" w:rsidP="005474C0">
            <w:pPr>
              <w:spacing w:after="0"/>
              <w:rPr>
                <w:rFonts w:cs="Arial"/>
              </w:rPr>
            </w:pPr>
            <w:r>
              <w:rPr>
                <w:rFonts w:cs="Arial"/>
              </w:rPr>
              <w:t>£3,197.03</w:t>
            </w:r>
          </w:p>
        </w:tc>
      </w:tr>
      <w:tr w:rsidR="00561751" w:rsidRPr="00FF5758" w14:paraId="5D010DC9" w14:textId="77777777" w:rsidTr="000D089E">
        <w:trPr>
          <w:cantSplit/>
          <w:trHeight w:val="1165"/>
        </w:trPr>
        <w:tc>
          <w:tcPr>
            <w:tcW w:w="1502" w:type="dxa"/>
            <w:shd w:val="clear" w:color="auto" w:fill="D5F0F7"/>
            <w:vAlign w:val="center"/>
          </w:tcPr>
          <w:p w14:paraId="0CBC4987" w14:textId="740A4DCD" w:rsidR="00561751" w:rsidRDefault="00561751" w:rsidP="005474C0">
            <w:pPr>
              <w:spacing w:after="0"/>
              <w:rPr>
                <w:rFonts w:cs="Arial"/>
              </w:rPr>
            </w:pPr>
            <w:r>
              <w:rPr>
                <w:rFonts w:cs="Arial"/>
              </w:rPr>
              <w:t>2022/23</w:t>
            </w:r>
          </w:p>
        </w:tc>
        <w:tc>
          <w:tcPr>
            <w:tcW w:w="1503" w:type="dxa"/>
            <w:shd w:val="clear" w:color="auto" w:fill="D5F0F7"/>
            <w:vAlign w:val="center"/>
          </w:tcPr>
          <w:p w14:paraId="2E5D662F" w14:textId="307B8CF9" w:rsidR="00561751" w:rsidRDefault="00561751" w:rsidP="005474C0">
            <w:pPr>
              <w:spacing w:after="0"/>
              <w:rPr>
                <w:rFonts w:cs="Arial"/>
              </w:rPr>
            </w:pPr>
            <w:r>
              <w:rPr>
                <w:rFonts w:cs="Arial"/>
              </w:rPr>
              <w:t>£3,1</w:t>
            </w:r>
            <w:r w:rsidR="00AB1A4E">
              <w:rPr>
                <w:rFonts w:cs="Arial"/>
              </w:rPr>
              <w:t>97.03</w:t>
            </w:r>
          </w:p>
        </w:tc>
        <w:tc>
          <w:tcPr>
            <w:tcW w:w="1503" w:type="dxa"/>
            <w:shd w:val="clear" w:color="auto" w:fill="D5F0F7"/>
            <w:vAlign w:val="center"/>
          </w:tcPr>
          <w:p w14:paraId="5025DE02" w14:textId="035FC803" w:rsidR="00561751" w:rsidRDefault="00AB1A4E" w:rsidP="005474C0">
            <w:pPr>
              <w:spacing w:after="0"/>
              <w:rPr>
                <w:rFonts w:cs="Arial"/>
              </w:rPr>
            </w:pPr>
            <w:r>
              <w:rPr>
                <w:rFonts w:cs="Arial"/>
              </w:rPr>
              <w:t xml:space="preserve">£24,000 </w:t>
            </w:r>
            <w:r w:rsidR="005C27E7">
              <w:rPr>
                <w:rFonts w:cs="Arial"/>
              </w:rPr>
              <w:t xml:space="preserve">÷ </w:t>
            </w:r>
            <w:r>
              <w:rPr>
                <w:rFonts w:cs="Arial"/>
              </w:rPr>
              <w:t xml:space="preserve"> 49 = £489.80</w:t>
            </w:r>
          </w:p>
        </w:tc>
        <w:tc>
          <w:tcPr>
            <w:tcW w:w="1502" w:type="dxa"/>
            <w:shd w:val="clear" w:color="auto" w:fill="D5F0F7"/>
            <w:vAlign w:val="center"/>
          </w:tcPr>
          <w:p w14:paraId="57C2D0C3" w14:textId="3AE4ECBD" w:rsidR="00561751" w:rsidRDefault="00F63B04" w:rsidP="005474C0">
            <w:pPr>
              <w:spacing w:after="0"/>
              <w:rPr>
                <w:rFonts w:cs="Arial"/>
              </w:rPr>
            </w:pPr>
            <w:r>
              <w:rPr>
                <w:rFonts w:cs="Arial"/>
              </w:rPr>
              <w:t>£3,686.83</w:t>
            </w:r>
          </w:p>
        </w:tc>
        <w:tc>
          <w:tcPr>
            <w:tcW w:w="1503" w:type="dxa"/>
            <w:shd w:val="clear" w:color="auto" w:fill="D5F0F7"/>
            <w:vAlign w:val="center"/>
          </w:tcPr>
          <w:p w14:paraId="67CFA11A" w14:textId="1E88E9D4" w:rsidR="00561751" w:rsidRDefault="00F63B04" w:rsidP="005474C0">
            <w:pPr>
              <w:spacing w:after="0"/>
              <w:rPr>
                <w:rFonts w:cs="Arial"/>
              </w:rPr>
            </w:pPr>
            <w:r>
              <w:rPr>
                <w:rFonts w:cs="Arial"/>
              </w:rPr>
              <w:t>£372.37 (10.1%)</w:t>
            </w:r>
          </w:p>
        </w:tc>
        <w:tc>
          <w:tcPr>
            <w:tcW w:w="1503" w:type="dxa"/>
            <w:shd w:val="clear" w:color="auto" w:fill="D5F0F7"/>
            <w:vAlign w:val="center"/>
          </w:tcPr>
          <w:p w14:paraId="2364619A" w14:textId="57FD6420" w:rsidR="00561751" w:rsidRDefault="00B91D0B" w:rsidP="005474C0">
            <w:pPr>
              <w:spacing w:after="0"/>
              <w:rPr>
                <w:rFonts w:cs="Arial"/>
              </w:rPr>
            </w:pPr>
            <w:r>
              <w:rPr>
                <w:rFonts w:cs="Arial"/>
              </w:rPr>
              <w:t>£4,059.20</w:t>
            </w:r>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75D41F66"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r w:rsidR="008A2FE5">
        <w:rPr>
          <w:rFonts w:cs="Arial"/>
          <w:b/>
          <w:sz w:val="28"/>
        </w:rPr>
        <w:t>14,559.20</w:t>
      </w:r>
    </w:p>
    <w:p w14:paraId="0C2E01AF" w14:textId="77777777" w:rsidR="00D756B3" w:rsidRPr="00FF5758" w:rsidRDefault="00D756B3" w:rsidP="00FF5758">
      <w:pPr>
        <w:rPr>
          <w:rFonts w:cs="Arial"/>
        </w:rPr>
      </w:pPr>
      <w:r w:rsidRPr="00FF5758">
        <w:rPr>
          <w:rFonts w:cs="Arial"/>
        </w:rPr>
        <w:t>Which is made up of pension built up:</w:t>
      </w:r>
    </w:p>
    <w:p w14:paraId="5C03501E" w14:textId="1665F357"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r w:rsidR="00CA0BB8">
        <w:rPr>
          <w:rFonts w:cs="Arial"/>
        </w:rPr>
        <w:t>8,100.00</w:t>
      </w:r>
    </w:p>
    <w:p w14:paraId="06257BEC" w14:textId="0D4D4948"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r w:rsidR="00CA0BB8">
        <w:rPr>
          <w:rFonts w:cs="Arial"/>
        </w:rPr>
        <w:t>2,400</w:t>
      </w:r>
      <w:r w:rsidRPr="00CC2AC8">
        <w:rPr>
          <w:rFonts w:cs="Arial"/>
        </w:rPr>
        <w:t>.00</w:t>
      </w:r>
    </w:p>
    <w:p w14:paraId="670FCB39" w14:textId="6883BEDD"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r w:rsidR="00CA0BB8">
        <w:rPr>
          <w:rFonts w:cs="Arial"/>
        </w:rPr>
        <w:t>4,059.20</w:t>
      </w:r>
    </w:p>
    <w:p w14:paraId="2AD32334" w14:textId="66167795"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8A2FE5">
        <w:rPr>
          <w:rFonts w:cs="Arial"/>
          <w:b/>
          <w:sz w:val="28"/>
        </w:rPr>
        <w:t>24,300.00</w:t>
      </w:r>
    </w:p>
    <w:p w14:paraId="1AA1A007" w14:textId="77777777" w:rsidR="007F220C" w:rsidRPr="00FF5758" w:rsidRDefault="007F220C" w:rsidP="00C11555">
      <w:pPr>
        <w:pStyle w:val="Heading4"/>
      </w:pPr>
      <w:r w:rsidRPr="00FF5758">
        <w:rPr>
          <w:noProof/>
          <w:lang w:eastAsia="en-GB"/>
        </w:rPr>
        <w:lastRenderedPageBreak/>
        <w:drawing>
          <wp:anchor distT="0" distB="0" distL="114300" distR="114300" simplePos="0" relativeHeight="251631616"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1356CA1B" w14:textId="09AD082F" w:rsidR="008C4843" w:rsidRDefault="008C4843" w:rsidP="008C4843">
      <w:pPr>
        <w:spacing w:after="600"/>
        <w:rPr>
          <w:rFonts w:cs="Arial"/>
        </w:rPr>
      </w:pPr>
      <w:r w:rsidRPr="00FF5758">
        <w:rPr>
          <w:rFonts w:cs="Arial"/>
        </w:rPr>
        <w:t xml:space="preserve">For more information about </w:t>
      </w:r>
      <w:hyperlink r:id="rId20" w:history="1">
        <w:r>
          <w:rPr>
            <w:rStyle w:val="Hyperlink"/>
            <w:rFonts w:cs="Arial"/>
          </w:rPr>
          <w:t>How your L</w:t>
        </w:r>
        <w:r w:rsidRPr="00C9783D">
          <w:rPr>
            <w:rStyle w:val="Hyperlink"/>
            <w:rFonts w:cs="Arial"/>
            <w:spacing w:val="-80"/>
          </w:rPr>
          <w:t> </w:t>
        </w:r>
        <w:r>
          <w:rPr>
            <w:rStyle w:val="Hyperlink"/>
            <w:rFonts w:cs="Arial"/>
          </w:rPr>
          <w:t>G</w:t>
        </w:r>
        <w:r w:rsidRPr="00C9783D">
          <w:rPr>
            <w:rStyle w:val="Hyperlink"/>
            <w:rFonts w:cs="Arial"/>
            <w:spacing w:val="-80"/>
          </w:rPr>
          <w:t> </w:t>
        </w:r>
        <w:r>
          <w:rPr>
            <w:rStyle w:val="Hyperlink"/>
            <w:rFonts w:cs="Arial"/>
          </w:rPr>
          <w:t>P</w:t>
        </w:r>
        <w:r w:rsidRPr="00C9783D">
          <w:rPr>
            <w:rStyle w:val="Hyperlink"/>
            <w:rFonts w:cs="Arial"/>
            <w:spacing w:val="-80"/>
          </w:rPr>
          <w:t> </w:t>
        </w:r>
        <w:r>
          <w:rPr>
            <w:rStyle w:val="Hyperlink"/>
            <w:rFonts w:cs="Arial"/>
          </w:rPr>
          <w:t>S pension is worked out</w:t>
        </w:r>
      </w:hyperlink>
      <w:r w:rsidRPr="00FF5758">
        <w:rPr>
          <w:rFonts w:cs="Arial"/>
        </w:rPr>
        <w:t xml:space="preserve"> and to use an online modeller, please visit</w:t>
      </w:r>
      <w:r>
        <w:rPr>
          <w:rFonts w:cs="Arial"/>
        </w:rPr>
        <w:t xml:space="preserve"> the </w:t>
      </w:r>
      <w:hyperlink r:id="rId2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w:t>
      </w:r>
    </w:p>
    <w:p w14:paraId="66168B1B" w14:textId="2A992B96" w:rsidR="007F220C" w:rsidRPr="00FF5758" w:rsidRDefault="007F220C" w:rsidP="000D089E">
      <w:pPr>
        <w:pStyle w:val="Heading3"/>
        <w:spacing w:before="480"/>
      </w:pPr>
      <w:bookmarkStart w:id="12" w:name="_Toc124328799"/>
      <w:r w:rsidRPr="00FF5758">
        <w:rPr>
          <w:noProof/>
          <w:lang w:eastAsia="en-GB"/>
        </w:rPr>
        <mc:AlternateContent>
          <mc:Choice Requires="wps">
            <w:drawing>
              <wp:anchor distT="0" distB="0" distL="114300" distR="114300" simplePos="0" relativeHeight="251633664"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58D7A" id="Rectangle: Rounded Corners 9" o:spid="_x0000_s1026" alt="&quot;&quot;" style="position:absolute;margin-left:-3.25pt;margin-top:-617.7pt;width:0;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FF5758">
        <w:t>When you can take your pension</w:t>
      </w:r>
      <w:bookmarkEnd w:id="12"/>
    </w:p>
    <w:p w14:paraId="76C9783F" w14:textId="54F3B81C" w:rsidR="007F220C" w:rsidRPr="00FF5758" w:rsidRDefault="007F220C" w:rsidP="00FF5758">
      <w:pPr>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7F35247C" w:rsidR="007F220C" w:rsidRDefault="00EC0108" w:rsidP="00FF5758">
      <w:pPr>
        <w:rPr>
          <w:rFonts w:cs="Arial"/>
        </w:rPr>
      </w:pPr>
      <w:r>
        <w:rPr>
          <w:noProof/>
          <w:lang w:eastAsia="en-GB"/>
        </w:rPr>
        <w:drawing>
          <wp:anchor distT="0" distB="0" distL="114300" distR="114300" simplePos="0" relativeHeight="251666432"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23" w:history="1">
        <w:r w:rsidR="007224F5">
          <w:rPr>
            <w:rStyle w:val="Hyperlink"/>
            <w:rFonts w:cs="Arial"/>
          </w:rPr>
          <w:t>UK Government's State Pension Age calculator</w:t>
        </w:r>
      </w:hyperlink>
      <w:r w:rsidR="00601FC5">
        <w:rPr>
          <w:rFonts w:cs="Arial"/>
        </w:rPr>
        <w:t>.</w:t>
      </w:r>
    </w:p>
    <w:p w14:paraId="55F28A65" w14:textId="32F75D01" w:rsidR="005402D2" w:rsidRPr="00FF5758" w:rsidRDefault="007F220C" w:rsidP="00FF5758">
      <w:pPr>
        <w:rPr>
          <w:rFonts w:cs="Arial"/>
        </w:rPr>
      </w:pPr>
      <w:r w:rsidRPr="00FF5758">
        <w:rPr>
          <w:rFonts w:cs="Arial"/>
        </w:rPr>
        <w:t xml:space="preserve">Any </w:t>
      </w:r>
      <w:r w:rsidR="004E1642">
        <w:rPr>
          <w:rFonts w:cs="Arial"/>
        </w:rPr>
        <w:t>pension</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4E1642">
        <w:rPr>
          <w:rFonts w:cs="Arial"/>
        </w:rPr>
        <w:t>s</w:t>
      </w:r>
      <w:r w:rsidR="004E1642" w:rsidRPr="00FF5758">
        <w:rPr>
          <w:rFonts w:cs="Arial"/>
        </w:rPr>
        <w:t xml:space="preserve"> </w:t>
      </w:r>
      <w:r w:rsidRPr="00FF5758">
        <w:rPr>
          <w:rFonts w:cs="Arial"/>
        </w:rPr>
        <w:t xml:space="preserve">a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 xml:space="preserve">A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1428D2EB"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1C412303" w:rsidR="007F220C" w:rsidRPr="00FF5758" w:rsidRDefault="007F220C" w:rsidP="00112118">
            <w:pPr>
              <w:spacing w:after="0"/>
              <w:jc w:val="center"/>
              <w:rPr>
                <w:rFonts w:cs="Arial"/>
              </w:rPr>
            </w:pPr>
            <w:r w:rsidRPr="00FF5758">
              <w:rPr>
                <w:rFonts w:cs="Arial"/>
              </w:rPr>
              <w:t>5</w:t>
            </w:r>
            <w:r w:rsidR="007E4597">
              <w:rPr>
                <w:rFonts w:cs="Arial"/>
              </w:rPr>
              <w:t>.0</w:t>
            </w:r>
            <w:r w:rsidRPr="00FF5758">
              <w:rPr>
                <w:rFonts w:cs="Arial"/>
              </w:rPr>
              <w:t>%</w:t>
            </w:r>
          </w:p>
        </w:tc>
        <w:tc>
          <w:tcPr>
            <w:tcW w:w="2934" w:type="dxa"/>
            <w:shd w:val="clear" w:color="auto" w:fill="D5F0F7"/>
            <w:vAlign w:val="center"/>
          </w:tcPr>
          <w:p w14:paraId="6475AC6F" w14:textId="09E8FE17" w:rsidR="007F220C" w:rsidRPr="00FF5758" w:rsidRDefault="002D143D" w:rsidP="00112118">
            <w:pPr>
              <w:spacing w:after="0"/>
              <w:jc w:val="center"/>
              <w:rPr>
                <w:rFonts w:cs="Arial"/>
              </w:rPr>
            </w:pPr>
            <w:r>
              <w:rPr>
                <w:rFonts w:cs="Arial"/>
              </w:rPr>
              <w:t>1.7</w:t>
            </w:r>
            <w:r w:rsidR="007F220C" w:rsidRPr="00FF5758">
              <w:rPr>
                <w:rFonts w:cs="Arial"/>
              </w:rPr>
              <w:t>%</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4A685D38" w:rsidR="007F220C" w:rsidRPr="00FF5758" w:rsidRDefault="00576E58" w:rsidP="00112118">
            <w:pPr>
              <w:spacing w:after="0"/>
              <w:jc w:val="center"/>
              <w:rPr>
                <w:rFonts w:cs="Arial"/>
              </w:rPr>
            </w:pPr>
            <w:r>
              <w:rPr>
                <w:rFonts w:cs="Arial"/>
              </w:rPr>
              <w:t>9.7</w:t>
            </w:r>
            <w:r w:rsidR="007F220C" w:rsidRPr="00FF5758">
              <w:rPr>
                <w:rFonts w:cs="Arial"/>
              </w:rPr>
              <w:t>%</w:t>
            </w:r>
          </w:p>
        </w:tc>
        <w:tc>
          <w:tcPr>
            <w:tcW w:w="2934" w:type="dxa"/>
            <w:shd w:val="clear" w:color="auto" w:fill="D5F0F7"/>
            <w:vAlign w:val="center"/>
          </w:tcPr>
          <w:p w14:paraId="52A47F64" w14:textId="20CD1546" w:rsidR="007F220C" w:rsidRPr="00FF5758" w:rsidRDefault="00576E58" w:rsidP="00112118">
            <w:pPr>
              <w:spacing w:after="0"/>
              <w:jc w:val="center"/>
              <w:rPr>
                <w:rFonts w:cs="Arial"/>
              </w:rPr>
            </w:pPr>
            <w:r>
              <w:rPr>
                <w:rFonts w:cs="Arial"/>
              </w:rPr>
              <w:t>3.3</w:t>
            </w:r>
            <w:r w:rsidR="007F220C" w:rsidRPr="00FF5758">
              <w:rPr>
                <w:rFonts w:cs="Arial"/>
              </w:rPr>
              <w:t>%</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37E3A739" w:rsidR="007F220C" w:rsidRPr="00FF5758" w:rsidRDefault="00576E58" w:rsidP="00112118">
            <w:pPr>
              <w:spacing w:after="0"/>
              <w:jc w:val="center"/>
              <w:rPr>
                <w:rFonts w:cs="Arial"/>
              </w:rPr>
            </w:pPr>
            <w:r>
              <w:rPr>
                <w:rFonts w:cs="Arial"/>
              </w:rPr>
              <w:t>14</w:t>
            </w:r>
            <w:r w:rsidR="007E4597">
              <w:rPr>
                <w:rFonts w:cs="Arial"/>
              </w:rPr>
              <w:t>.0</w:t>
            </w:r>
            <w:r w:rsidR="007F220C" w:rsidRPr="00FF5758">
              <w:rPr>
                <w:rFonts w:cs="Arial"/>
              </w:rPr>
              <w:t>%</w:t>
            </w:r>
          </w:p>
        </w:tc>
        <w:tc>
          <w:tcPr>
            <w:tcW w:w="2934" w:type="dxa"/>
            <w:shd w:val="clear" w:color="auto" w:fill="D5F0F7"/>
            <w:vAlign w:val="center"/>
          </w:tcPr>
          <w:p w14:paraId="00F3BE6C" w14:textId="3392FDB7" w:rsidR="007F220C" w:rsidRPr="00FF5758" w:rsidRDefault="00576E58" w:rsidP="00112118">
            <w:pPr>
              <w:spacing w:after="0"/>
              <w:jc w:val="center"/>
              <w:rPr>
                <w:rFonts w:cs="Arial"/>
              </w:rPr>
            </w:pPr>
            <w:r>
              <w:rPr>
                <w:rFonts w:cs="Arial"/>
              </w:rPr>
              <w:t>4.9</w:t>
            </w:r>
            <w:r w:rsidR="007F220C" w:rsidRPr="00FF5758">
              <w:rPr>
                <w:rFonts w:cs="Arial"/>
              </w:rPr>
              <w:t>%</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291C1E50" w:rsidR="007F220C" w:rsidRPr="00FF5758" w:rsidRDefault="00576E58" w:rsidP="00112118">
            <w:pPr>
              <w:spacing w:after="0"/>
              <w:jc w:val="center"/>
              <w:rPr>
                <w:rFonts w:cs="Arial"/>
              </w:rPr>
            </w:pPr>
            <w:r>
              <w:rPr>
                <w:rFonts w:cs="Arial"/>
              </w:rPr>
              <w:t>18</w:t>
            </w:r>
            <w:r w:rsidR="007E4597">
              <w:rPr>
                <w:rFonts w:cs="Arial"/>
              </w:rPr>
              <w:t>.0</w:t>
            </w:r>
            <w:r w:rsidR="007F220C" w:rsidRPr="00FF5758">
              <w:rPr>
                <w:rFonts w:cs="Arial"/>
              </w:rPr>
              <w:t>%</w:t>
            </w:r>
          </w:p>
        </w:tc>
        <w:tc>
          <w:tcPr>
            <w:tcW w:w="2934" w:type="dxa"/>
            <w:shd w:val="clear" w:color="auto" w:fill="D5F0F7"/>
            <w:vAlign w:val="center"/>
          </w:tcPr>
          <w:p w14:paraId="54105A29" w14:textId="36C3ABD2" w:rsidR="007F220C" w:rsidRPr="00FF5758" w:rsidRDefault="000139DE" w:rsidP="00112118">
            <w:pPr>
              <w:spacing w:after="0"/>
              <w:jc w:val="center"/>
              <w:rPr>
                <w:rFonts w:cs="Arial"/>
              </w:rPr>
            </w:pPr>
            <w:r>
              <w:rPr>
                <w:rFonts w:cs="Arial"/>
              </w:rPr>
              <w:t>6.5</w:t>
            </w:r>
            <w:r w:rsidR="007F220C" w:rsidRPr="00FF5758">
              <w:rPr>
                <w:rFonts w:cs="Arial"/>
              </w:rPr>
              <w:t>%</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0BA35914" w:rsidR="007F220C" w:rsidRPr="00FF5758" w:rsidRDefault="000139DE" w:rsidP="00112118">
            <w:pPr>
              <w:spacing w:after="0"/>
              <w:jc w:val="center"/>
              <w:rPr>
                <w:rFonts w:cs="Arial"/>
              </w:rPr>
            </w:pPr>
            <w:r>
              <w:rPr>
                <w:rFonts w:cs="Arial"/>
              </w:rPr>
              <w:t>21.6</w:t>
            </w:r>
            <w:r w:rsidR="007F220C" w:rsidRPr="00FF5758">
              <w:rPr>
                <w:rFonts w:cs="Arial"/>
              </w:rPr>
              <w:t>%</w:t>
            </w:r>
          </w:p>
        </w:tc>
        <w:tc>
          <w:tcPr>
            <w:tcW w:w="2934" w:type="dxa"/>
            <w:shd w:val="clear" w:color="auto" w:fill="D5F0F7"/>
            <w:vAlign w:val="center"/>
          </w:tcPr>
          <w:p w14:paraId="19F2A20F" w14:textId="149D1A2D" w:rsidR="007F220C" w:rsidRPr="00FF5758" w:rsidRDefault="000139DE" w:rsidP="00112118">
            <w:pPr>
              <w:spacing w:after="0"/>
              <w:jc w:val="center"/>
              <w:rPr>
                <w:rFonts w:cs="Arial"/>
              </w:rPr>
            </w:pPr>
            <w:r>
              <w:rPr>
                <w:rFonts w:cs="Arial"/>
              </w:rPr>
              <w:t>8.1</w:t>
            </w:r>
            <w:r w:rsidR="007F220C" w:rsidRPr="00FF5758">
              <w:rPr>
                <w:rFonts w:cs="Arial"/>
              </w:rPr>
              <w:t>%</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lastRenderedPageBreak/>
              <w:t>6</w:t>
            </w:r>
          </w:p>
        </w:tc>
        <w:tc>
          <w:tcPr>
            <w:tcW w:w="2933" w:type="dxa"/>
            <w:shd w:val="clear" w:color="auto" w:fill="D5F0F7"/>
            <w:vAlign w:val="center"/>
          </w:tcPr>
          <w:p w14:paraId="1F166D05" w14:textId="6A01F5E1" w:rsidR="007F220C" w:rsidRPr="00FF5758" w:rsidRDefault="000139DE" w:rsidP="00112118">
            <w:pPr>
              <w:spacing w:after="0"/>
              <w:jc w:val="center"/>
              <w:rPr>
                <w:rFonts w:cs="Arial"/>
              </w:rPr>
            </w:pPr>
            <w:r>
              <w:rPr>
                <w:rFonts w:cs="Arial"/>
              </w:rPr>
              <w:t>25</w:t>
            </w:r>
            <w:r w:rsidR="007E4597">
              <w:rPr>
                <w:rFonts w:cs="Arial"/>
              </w:rPr>
              <w:t>.0</w:t>
            </w:r>
            <w:r w:rsidR="007F220C" w:rsidRPr="00FF5758">
              <w:rPr>
                <w:rFonts w:cs="Arial"/>
              </w:rPr>
              <w:t>%</w:t>
            </w:r>
          </w:p>
        </w:tc>
        <w:tc>
          <w:tcPr>
            <w:tcW w:w="2934" w:type="dxa"/>
            <w:shd w:val="clear" w:color="auto" w:fill="D5F0F7"/>
            <w:vAlign w:val="center"/>
          </w:tcPr>
          <w:p w14:paraId="3A612791" w14:textId="6842A828" w:rsidR="007F220C" w:rsidRPr="00FF5758" w:rsidRDefault="00667ED7" w:rsidP="00112118">
            <w:pPr>
              <w:spacing w:after="0"/>
              <w:jc w:val="center"/>
              <w:rPr>
                <w:rFonts w:cs="Arial"/>
              </w:rPr>
            </w:pPr>
            <w:r>
              <w:rPr>
                <w:rFonts w:cs="Arial"/>
              </w:rPr>
              <w:t>9.6%</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6039E431" w:rsidR="007F220C" w:rsidRPr="00FF5758" w:rsidRDefault="00667ED7" w:rsidP="00112118">
            <w:pPr>
              <w:spacing w:after="0"/>
              <w:jc w:val="center"/>
              <w:rPr>
                <w:rFonts w:cs="Arial"/>
              </w:rPr>
            </w:pPr>
            <w:r>
              <w:rPr>
                <w:rFonts w:cs="Arial"/>
              </w:rPr>
              <w:t>28.2</w:t>
            </w:r>
            <w:r w:rsidR="007F220C" w:rsidRPr="00FF5758">
              <w:rPr>
                <w:rFonts w:cs="Arial"/>
              </w:rPr>
              <w:t>%</w:t>
            </w:r>
          </w:p>
        </w:tc>
        <w:tc>
          <w:tcPr>
            <w:tcW w:w="2934" w:type="dxa"/>
            <w:shd w:val="clear" w:color="auto" w:fill="D5F0F7"/>
            <w:vAlign w:val="center"/>
          </w:tcPr>
          <w:p w14:paraId="7913BF3D" w14:textId="27F40797" w:rsidR="007F220C" w:rsidRPr="00FF5758" w:rsidRDefault="00667ED7" w:rsidP="00112118">
            <w:pPr>
              <w:spacing w:after="0"/>
              <w:jc w:val="center"/>
              <w:rPr>
                <w:rFonts w:cs="Arial"/>
              </w:rPr>
            </w:pPr>
            <w:r>
              <w:rPr>
                <w:rFonts w:cs="Arial"/>
              </w:rPr>
              <w:t>11.1</w:t>
            </w:r>
            <w:r w:rsidR="008738F4">
              <w:rPr>
                <w:rFonts w:cs="Arial"/>
              </w:rPr>
              <w:t>%</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919CFCB" w:rsidR="007F220C" w:rsidRPr="00FF5758" w:rsidRDefault="00667ED7" w:rsidP="00112118">
            <w:pPr>
              <w:spacing w:after="0"/>
              <w:jc w:val="center"/>
              <w:rPr>
                <w:rFonts w:cs="Arial"/>
              </w:rPr>
            </w:pPr>
            <w:r>
              <w:rPr>
                <w:rFonts w:cs="Arial"/>
              </w:rPr>
              <w:t>31.2%</w:t>
            </w:r>
          </w:p>
        </w:tc>
        <w:tc>
          <w:tcPr>
            <w:tcW w:w="2934" w:type="dxa"/>
            <w:shd w:val="clear" w:color="auto" w:fill="D5F0F7"/>
            <w:vAlign w:val="center"/>
          </w:tcPr>
          <w:p w14:paraId="632959C8" w14:textId="6E459D13" w:rsidR="007F220C" w:rsidRPr="00FF5758" w:rsidRDefault="00667ED7" w:rsidP="00112118">
            <w:pPr>
              <w:spacing w:after="0"/>
              <w:jc w:val="center"/>
              <w:rPr>
                <w:rFonts w:cs="Arial"/>
              </w:rPr>
            </w:pPr>
            <w:r>
              <w:rPr>
                <w:rFonts w:cs="Arial"/>
              </w:rPr>
              <w:t>12.6%</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624A2937" w:rsidR="007F220C" w:rsidRPr="00FF5758" w:rsidRDefault="00667ED7" w:rsidP="00112118">
            <w:pPr>
              <w:spacing w:after="0"/>
              <w:jc w:val="center"/>
              <w:rPr>
                <w:rFonts w:cs="Arial"/>
              </w:rPr>
            </w:pPr>
            <w:r>
              <w:rPr>
                <w:rFonts w:cs="Arial"/>
              </w:rPr>
              <w:t>34</w:t>
            </w:r>
            <w:r w:rsidR="007E4597">
              <w:rPr>
                <w:rFonts w:cs="Arial"/>
              </w:rPr>
              <w:t>.0</w:t>
            </w:r>
            <w:r>
              <w:rPr>
                <w:rFonts w:cs="Arial"/>
              </w:rPr>
              <w:t>%</w:t>
            </w:r>
          </w:p>
        </w:tc>
        <w:tc>
          <w:tcPr>
            <w:tcW w:w="2934" w:type="dxa"/>
            <w:shd w:val="clear" w:color="auto" w:fill="D5F0F7"/>
            <w:vAlign w:val="center"/>
          </w:tcPr>
          <w:p w14:paraId="4F9D0D65" w14:textId="521C0D01" w:rsidR="007F220C" w:rsidRPr="00FF5758" w:rsidRDefault="007E4597" w:rsidP="00112118">
            <w:pPr>
              <w:spacing w:after="0"/>
              <w:jc w:val="center"/>
              <w:rPr>
                <w:rFonts w:cs="Arial"/>
              </w:rPr>
            </w:pPr>
            <w:r>
              <w:rPr>
                <w:rFonts w:cs="Arial"/>
              </w:rPr>
              <w:t>14.1%</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192BBA07" w:rsidR="007F220C" w:rsidRPr="00FF5758" w:rsidRDefault="007E4597" w:rsidP="00112118">
            <w:pPr>
              <w:spacing w:after="0"/>
              <w:jc w:val="center"/>
              <w:rPr>
                <w:rFonts w:cs="Arial"/>
              </w:rPr>
            </w:pPr>
            <w:r>
              <w:rPr>
                <w:rFonts w:cs="Arial"/>
              </w:rPr>
              <w:t>36.6</w:t>
            </w:r>
            <w:r w:rsidR="007F220C" w:rsidRPr="00FF5758">
              <w:rPr>
                <w:rFonts w:cs="Arial"/>
              </w:rPr>
              <w:t>%</w:t>
            </w:r>
          </w:p>
        </w:tc>
        <w:tc>
          <w:tcPr>
            <w:tcW w:w="2934" w:type="dxa"/>
            <w:shd w:val="clear" w:color="auto" w:fill="D5F0F7"/>
            <w:vAlign w:val="center"/>
          </w:tcPr>
          <w:p w14:paraId="38CDE1FC" w14:textId="3D8C7024" w:rsidR="007F220C" w:rsidRPr="00FF5758" w:rsidRDefault="007E4597" w:rsidP="00112118">
            <w:pPr>
              <w:spacing w:after="0"/>
              <w:jc w:val="center"/>
              <w:rPr>
                <w:rFonts w:cs="Arial"/>
              </w:rPr>
            </w:pPr>
            <w:r>
              <w:rPr>
                <w:rFonts w:cs="Arial"/>
              </w:rPr>
              <w:t>15.5</w:t>
            </w:r>
            <w:r w:rsidR="007F220C" w:rsidRPr="00FF5758">
              <w:rPr>
                <w:rFonts w:cs="Arial"/>
              </w:rPr>
              <w:t>%</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4FB6E780" w:rsidR="007F220C" w:rsidRPr="00FF5758" w:rsidRDefault="007E4597" w:rsidP="00112118">
            <w:pPr>
              <w:spacing w:after="0"/>
              <w:jc w:val="center"/>
              <w:rPr>
                <w:rFonts w:cs="Arial"/>
              </w:rPr>
            </w:pPr>
            <w:r>
              <w:rPr>
                <w:rFonts w:cs="Arial"/>
              </w:rPr>
              <w:t>40.6</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36DBEBD9" w:rsidR="007F220C" w:rsidRPr="00FF5758" w:rsidRDefault="007E4597" w:rsidP="00112118">
            <w:pPr>
              <w:spacing w:after="0"/>
              <w:jc w:val="center"/>
              <w:rPr>
                <w:rFonts w:cs="Arial"/>
              </w:rPr>
            </w:pPr>
            <w:r>
              <w:rPr>
                <w:rFonts w:cs="Arial"/>
              </w:rPr>
              <w:t>42.9</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2DF3AF36" w:rsidR="007F220C" w:rsidRPr="00FF5758" w:rsidRDefault="007E4597" w:rsidP="00112118">
            <w:pPr>
              <w:spacing w:after="0"/>
              <w:jc w:val="center"/>
              <w:rPr>
                <w:rFonts w:cs="Arial"/>
              </w:rPr>
            </w:pPr>
            <w:r>
              <w:rPr>
                <w:rFonts w:cs="Arial"/>
              </w:rPr>
              <w:t>45.1</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24DD21A3" w:rsidR="007F220C" w:rsidRDefault="00ED7EDC" w:rsidP="00FF5758">
      <w:pPr>
        <w:rPr>
          <w:rFonts w:cs="Arial"/>
        </w:rPr>
      </w:pPr>
      <w:r>
        <w:rPr>
          <w:rFonts w:cs="Arial"/>
        </w:rPr>
        <w:br/>
      </w:r>
      <w:r w:rsidR="00D76B2F">
        <w:rPr>
          <w:noProof/>
          <w:lang w:eastAsia="en-GB"/>
        </w:rPr>
        <w:drawing>
          <wp:anchor distT="0" distB="0" distL="114300" distR="114300" simplePos="0" relativeHeight="251668480"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w:t>
      </w:r>
      <w:proofErr w:type="gramStart"/>
      <w:r w:rsidRPr="00FF5758">
        <w:rPr>
          <w:rFonts w:cs="Arial"/>
        </w:rPr>
        <w:t>have to</w:t>
      </w:r>
      <w:proofErr w:type="gramEnd"/>
      <w:r w:rsidRPr="00FF5758">
        <w:rPr>
          <w:rFonts w:cs="Arial"/>
        </w:rPr>
        <w:t xml:space="preserve">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lastRenderedPageBreak/>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70528"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3F8DD5F2" w14:textId="5E3D9ED5" w:rsidR="00F51811" w:rsidRDefault="00A921AC" w:rsidP="00AF426A">
      <w:pPr>
        <w:pStyle w:val="Heading4"/>
      </w:pPr>
      <w:r>
        <w:t>P</w:t>
      </w:r>
      <w:r w:rsidR="00AF426A">
        <w:t>ension age changes</w:t>
      </w:r>
    </w:p>
    <w:p w14:paraId="7D0335B4" w14:textId="35D39ACE" w:rsidR="008357E8" w:rsidRDefault="008357E8" w:rsidP="008357E8">
      <w:r>
        <w:t>The U</w:t>
      </w:r>
      <w:r w:rsidRPr="00AD6627">
        <w:rPr>
          <w:spacing w:val="-80"/>
        </w:rPr>
        <w:t xml:space="preserve"> </w:t>
      </w:r>
      <w:r>
        <w:t xml:space="preserve">K Government has announced that the earliest age you can take your pension will increase from age 55 to 57 with effect from 6 April 2028. This does not apply if you </w:t>
      </w:r>
      <w:proofErr w:type="gramStart"/>
      <w:r>
        <w:t>have to</w:t>
      </w:r>
      <w:proofErr w:type="gramEnd"/>
      <w:r>
        <w:t xml:space="preserve"> take your pension early due to ill health.</w:t>
      </w:r>
    </w:p>
    <w:p w14:paraId="1FF678ED" w14:textId="5A7B2D0A" w:rsidR="008357E8" w:rsidRDefault="008357E8" w:rsidP="00AD6627">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p>
    <w:p w14:paraId="1A84859C" w14:textId="6358FB00" w:rsidR="00AD6627" w:rsidRDefault="00AD6627" w:rsidP="00AD6627">
      <w:r>
        <w:t xml:space="preserve">The Scottish Government makes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It has not yet confirmed if it will allow members who qualify for protection to take their LGPS pension before age 57, from 6 April 2028.</w:t>
      </w:r>
    </w:p>
    <w:p w14:paraId="032A1271" w14:textId="759B3498" w:rsidR="005402D2" w:rsidRPr="00FF5758" w:rsidRDefault="002F3890" w:rsidP="00C11555">
      <w:pPr>
        <w:pStyle w:val="Heading4"/>
      </w:pPr>
      <w:r>
        <w:t xml:space="preserve">Further </w:t>
      </w:r>
      <w:r w:rsidRPr="00FF5758">
        <w:t>information</w:t>
      </w:r>
    </w:p>
    <w:p w14:paraId="148D5E51" w14:textId="35ACC300" w:rsidR="004547FE" w:rsidRPr="00FF5758" w:rsidRDefault="004547FE" w:rsidP="004547FE">
      <w:pPr>
        <w:rPr>
          <w:rStyle w:val="Hyperlink"/>
          <w:rFonts w:cs="Arial"/>
          <w:noProof/>
          <w:szCs w:val="24"/>
        </w:rPr>
      </w:pPr>
      <w:r w:rsidRPr="00FF5758">
        <w:rPr>
          <w:rFonts w:cs="Arial"/>
          <w:noProof/>
        </w:rPr>
        <w:t>You can</w:t>
      </w:r>
      <w:r>
        <w:rPr>
          <w:rFonts w:cs="Arial"/>
          <w:noProof/>
        </w:rPr>
        <w:t xml:space="preserve"> read more about </w:t>
      </w:r>
      <w:hyperlink r:id="rId26"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27"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5390D0BC" w14:textId="77777777" w:rsidR="007F220C" w:rsidRPr="00FF5758" w:rsidRDefault="007F220C" w:rsidP="00C11555">
      <w:pPr>
        <w:pStyle w:val="Heading3"/>
      </w:pPr>
      <w:bookmarkStart w:id="13" w:name="_Toc124328800"/>
      <w:r w:rsidRPr="00FF5758">
        <w:t>Taking a tax-free lump sum when you retire</w:t>
      </w:r>
      <w:bookmarkEnd w:id="13"/>
    </w:p>
    <w:p w14:paraId="478D66AA" w14:textId="7676B505" w:rsidR="007F220C" w:rsidRPr="00FF5758" w:rsidRDefault="007F220C" w:rsidP="00FF5758">
      <w:pPr>
        <w:rPr>
          <w:rFonts w:cs="Arial"/>
        </w:rPr>
      </w:pPr>
      <w:r w:rsidRPr="00FF5758">
        <w:rPr>
          <w:rFonts w:cs="Arial"/>
        </w:rPr>
        <w:lastRenderedPageBreak/>
        <w:t xml:space="preserve">When you take your pension, you can choose to swap some of it for a tax-free lump sum. For every £1 of annual </w:t>
      </w:r>
      <w:proofErr w:type="gramStart"/>
      <w:r w:rsidRPr="00FF5758">
        <w:rPr>
          <w:rFonts w:cs="Arial"/>
        </w:rPr>
        <w:t>pension</w:t>
      </w:r>
      <w:proofErr w:type="gramEnd"/>
      <w:r w:rsidRPr="00FF5758">
        <w:rPr>
          <w:rFonts w:cs="Arial"/>
        </w:rPr>
        <w:t xml:space="preserve"> you give up you will receive £12 of tax-free lump sum.</w:t>
      </w:r>
    </w:p>
    <w:p w14:paraId="5669E898" w14:textId="203DBE59"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t>
      </w:r>
      <w:proofErr w:type="gramStart"/>
      <w:r w:rsidRPr="00FF5758">
        <w:rPr>
          <w:rFonts w:cs="Arial"/>
        </w:rPr>
        <w:t>will</w:t>
      </w:r>
      <w:proofErr w:type="gramEnd"/>
      <w:r w:rsidRPr="00FF5758">
        <w:rPr>
          <w:rFonts w:cs="Arial"/>
        </w:rPr>
        <w:t xml:space="preserve"> </w:t>
      </w:r>
      <w:r w:rsidR="00C400FA">
        <w:rPr>
          <w:rFonts w:cs="Arial"/>
        </w:rPr>
        <w:t xml:space="preserve">automatically </w:t>
      </w:r>
      <w:r w:rsidRPr="00FF5758">
        <w:rPr>
          <w:rFonts w:cs="Arial"/>
        </w:rPr>
        <w:t xml:space="preserve">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2CA2AEEB" w14:textId="150D2BC4" w:rsidR="006334C9" w:rsidRDefault="00541FAC" w:rsidP="00C11555">
      <w:pPr>
        <w:pStyle w:val="Heading4"/>
      </w:pPr>
      <w:r>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6D13D28" w14:textId="35F2AA9E" w:rsidR="00A5057E" w:rsidRPr="00FF5758" w:rsidRDefault="00A5057E" w:rsidP="00FF5758">
      <w:pPr>
        <w:rPr>
          <w:rFonts w:cs="Arial"/>
        </w:rPr>
      </w:pPr>
      <w:r w:rsidRPr="00FF5758">
        <w:rPr>
          <w:rFonts w:cs="Arial"/>
        </w:rPr>
        <w:lastRenderedPageBreak/>
        <w:t>There is a limit on how much tax-free lump sum you can take. H</w:t>
      </w:r>
      <w:r w:rsidR="009064A1" w:rsidRPr="009064A1">
        <w:rPr>
          <w:rFonts w:cs="Arial"/>
          <w:spacing w:val="-80"/>
        </w:rPr>
        <w:t xml:space="preserve"> </w:t>
      </w:r>
      <w:r w:rsidRPr="00FF5758">
        <w:rPr>
          <w:rFonts w:cs="Arial"/>
        </w:rPr>
        <w:t>M Revenue and Customs (H</w:t>
      </w:r>
      <w:r w:rsidR="0020297B" w:rsidRPr="000D089E">
        <w:rPr>
          <w:rFonts w:cs="Arial"/>
          <w:spacing w:val="-80"/>
        </w:rPr>
        <w:t xml:space="preserve"> </w:t>
      </w:r>
      <w:r w:rsidRPr="00FF5758">
        <w:rPr>
          <w:rFonts w:cs="Arial"/>
        </w:rPr>
        <w:t>M</w:t>
      </w:r>
      <w:r w:rsidR="0020297B" w:rsidRPr="000D089E">
        <w:rPr>
          <w:rFonts w:cs="Arial"/>
          <w:spacing w:val="-80"/>
        </w:rPr>
        <w:t xml:space="preserve"> </w:t>
      </w:r>
      <w:r w:rsidRPr="00FF5758">
        <w:rPr>
          <w:rFonts w:cs="Arial"/>
        </w:rPr>
        <w:t>R</w:t>
      </w:r>
      <w:r w:rsidR="0020297B" w:rsidRPr="000D089E">
        <w:rPr>
          <w:rFonts w:cs="Arial"/>
          <w:spacing w:val="-80"/>
        </w:rPr>
        <w:t xml:space="preserve"> </w:t>
      </w:r>
      <w:r w:rsidRPr="00FF5758">
        <w:rPr>
          <w:rFonts w:cs="Arial"/>
        </w:rPr>
        <w:t xml:space="preserve">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w:t>
      </w:r>
    </w:p>
    <w:p w14:paraId="2F1FA731" w14:textId="032BC344"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will ask you for details of any pensions already in payment when you take your pension.</w:t>
      </w:r>
    </w:p>
    <w:p w14:paraId="66EF1C5F" w14:textId="77777777" w:rsidR="00A5057E" w:rsidRPr="00FF5758" w:rsidRDefault="00A5057E" w:rsidP="00C11555">
      <w:pPr>
        <w:pStyle w:val="Heading4"/>
      </w:pPr>
      <w:r w:rsidRPr="00FF5758">
        <w:t>Recycling</w:t>
      </w:r>
    </w:p>
    <w:p w14:paraId="7E204B0A" w14:textId="562DB508"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 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7EA675BF" w14:textId="7F36FACD" w:rsidR="00CA1443" w:rsidRDefault="00CA1443" w:rsidP="00CA1443">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color w:val="000000" w:themeColor="text1"/>
        </w:rPr>
        <w:t>.</w:t>
      </w:r>
    </w:p>
    <w:p w14:paraId="6FDC0FE1" w14:textId="0A6A3BBB" w:rsidR="00A5057E" w:rsidRPr="00FF5758" w:rsidRDefault="00A5057E" w:rsidP="00C11555">
      <w:pPr>
        <w:pStyle w:val="Heading3"/>
      </w:pPr>
      <w:bookmarkStart w:id="14" w:name="_Increasing_your_pension"/>
      <w:bookmarkStart w:id="15" w:name="_Toc124328801"/>
      <w:bookmarkEnd w:id="14"/>
      <w:r w:rsidRPr="00FF5758">
        <w:t>Increasing your pension</w:t>
      </w:r>
      <w:bookmarkEnd w:id="15"/>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72576"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7D30378A"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5950C6E3" w:rsidR="00A5057E" w:rsidRPr="00FF5758" w:rsidRDefault="00A5057E" w:rsidP="00FF5758">
      <w:pPr>
        <w:rPr>
          <w:rFonts w:cs="Arial"/>
        </w:rPr>
      </w:pPr>
      <w:r w:rsidRPr="00FF5758">
        <w:rPr>
          <w:rFonts w:cs="Arial"/>
        </w:rPr>
        <w:t>If you are in the main section of the Scheme, you can pay extra contributions to buy up to £7,</w:t>
      </w:r>
      <w:r w:rsidR="00982D56">
        <w:rPr>
          <w:rFonts w:cs="Arial"/>
        </w:rPr>
        <w:t>294</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11E214D5" w:rsidR="00A5057E" w:rsidRPr="00FF5758" w:rsidRDefault="00A5057E" w:rsidP="00C11555">
      <w:pPr>
        <w:pStyle w:val="Heading4"/>
      </w:pPr>
      <w:r w:rsidRPr="00FF5758">
        <w:lastRenderedPageBreak/>
        <w:t>In-house additional voluntary contributions (A</w:t>
      </w:r>
      <w:r w:rsidR="00A55BFD" w:rsidRPr="000D089E">
        <w:rPr>
          <w:spacing w:val="-80"/>
        </w:rPr>
        <w:t xml:space="preserve"> </w:t>
      </w:r>
      <w:r w:rsidRPr="00FF5758">
        <w:t>V</w:t>
      </w:r>
      <w:r w:rsidR="00A55BFD" w:rsidRPr="000D089E">
        <w:rPr>
          <w:spacing w:val="-80"/>
        </w:rPr>
        <w:t xml:space="preserve"> </w:t>
      </w:r>
      <w:r w:rsidRPr="00FF5758">
        <w:t>Cs)</w:t>
      </w:r>
    </w:p>
    <w:p w14:paraId="360AC73E" w14:textId="64802477" w:rsidR="00A5057E" w:rsidRPr="00FF5758" w:rsidRDefault="00A5057E" w:rsidP="00FF5758">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&lt;&lt;AVC provider name&gt;&gt;</w:t>
      </w:r>
      <w:r w:rsidRPr="00FF5758">
        <w:rPr>
          <w:rFonts w:cs="Arial"/>
        </w:rPr>
        <w:t>.</w:t>
      </w:r>
    </w:p>
    <w:p w14:paraId="3E2CAF0A" w14:textId="51390DF2" w:rsidR="00AD2FEA" w:rsidRDefault="00A5057E" w:rsidP="00FF5758">
      <w:pPr>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55AA9531"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0FB237E5" w:rsidR="00A5057E" w:rsidRPr="00FF5758" w:rsidRDefault="005402D2" w:rsidP="00C11555">
      <w:pPr>
        <w:pStyle w:val="Heading4"/>
      </w:pPr>
      <w:r w:rsidRPr="00FF5758">
        <w:rPr>
          <w:noProof/>
          <w:color w:val="0000FF"/>
          <w:lang w:eastAsia="en-GB"/>
        </w:rPr>
        <w:drawing>
          <wp:anchor distT="0" distB="0" distL="114300" distR="114300" simplePos="0" relativeHeight="251635712"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proofErr w:type="gramStart"/>
      <w:r w:rsidR="00A55BFD" w:rsidRPr="00FF5758">
        <w:rPr>
          <w:rFonts w:cs="Arial"/>
        </w:rPr>
        <w:t>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xml:space="preserve">, you choose a provider, usually an insurance company. You may want to consider their different charges, alternative </w:t>
      </w:r>
      <w:proofErr w:type="gramStart"/>
      <w:r w:rsidRPr="00FF5758">
        <w:rPr>
          <w:rFonts w:cs="Arial"/>
        </w:rPr>
        <w:t>investments</w:t>
      </w:r>
      <w:proofErr w:type="gramEnd"/>
      <w:r w:rsidRPr="00FF5758">
        <w:rPr>
          <w:rFonts w:cs="Arial"/>
        </w:rPr>
        <w:t xml:space="preserve">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need to consider charges, alternative </w:t>
      </w:r>
      <w:proofErr w:type="gramStart"/>
      <w:r w:rsidRPr="00FF5758">
        <w:rPr>
          <w:rFonts w:cs="Arial"/>
        </w:rPr>
        <w:t>investments</w:t>
      </w:r>
      <w:proofErr w:type="gramEnd"/>
      <w:r w:rsidRPr="00FF5758">
        <w:rPr>
          <w:rFonts w:cs="Arial"/>
        </w:rPr>
        <w:t xml:space="preserve">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2F46A43" w14:textId="39A283AE" w:rsidR="00B0640C" w:rsidRPr="00FF5758" w:rsidRDefault="00B0640C" w:rsidP="00B0640C">
      <w:pPr>
        <w:rPr>
          <w:rFonts w:cs="Arial"/>
        </w:rPr>
      </w:pPr>
      <w:r>
        <w:rPr>
          <w:rFonts w:cs="Arial"/>
        </w:rPr>
        <w:t xml:space="preserve">You can find more information </w:t>
      </w:r>
      <w:r w:rsidRPr="00FF5758">
        <w:rPr>
          <w:rFonts w:cs="Arial"/>
        </w:rPr>
        <w:t xml:space="preserve">on </w:t>
      </w:r>
      <w:hyperlink r:id="rId34" w:history="1">
        <w:r>
          <w:rPr>
            <w:rStyle w:val="Hyperlink"/>
            <w:rFonts w:cs="Arial"/>
          </w:rPr>
          <w:t>paying more to increase your pension</w:t>
        </w:r>
      </w:hyperlink>
      <w:r>
        <w:rPr>
          <w:rFonts w:cs="Arial"/>
        </w:rPr>
        <w:t xml:space="preserve"> on the </w:t>
      </w:r>
      <w:hyperlink r:id="rId35"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 xml:space="preserve">. You can also watch the </w:t>
      </w:r>
      <w:hyperlink r:id="rId36"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5A01E9B1" w14:textId="77777777" w:rsidR="00A5057E" w:rsidRPr="00FF5758" w:rsidRDefault="00A5057E" w:rsidP="00C11555">
      <w:pPr>
        <w:pStyle w:val="Heading3"/>
      </w:pPr>
      <w:bookmarkStart w:id="16" w:name="_Toc124328802"/>
      <w:r w:rsidRPr="00FF5758">
        <w:lastRenderedPageBreak/>
        <w:t>Tax controls and your pension</w:t>
      </w:r>
      <w:bookmarkEnd w:id="16"/>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442FA2D8" w:rsidR="00A5057E" w:rsidRPr="00E557E8" w:rsidRDefault="00E10820" w:rsidP="00FF5758">
      <w:pPr>
        <w:rPr>
          <w:rStyle w:val="Heading2Char"/>
          <w:b w:val="0"/>
          <w:sz w:val="24"/>
        </w:rPr>
      </w:pPr>
      <w:r>
        <w:rPr>
          <w:noProof/>
          <w:lang w:eastAsia="en-GB"/>
        </w:rPr>
        <w:drawing>
          <wp:anchor distT="0" distB="0" distL="114300" distR="114300" simplePos="0" relativeHeight="251674624"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you should be aware of these limits</w:t>
      </w:r>
      <w:r w:rsidR="00A5057E" w:rsidRPr="00E557E8">
        <w:rPr>
          <w:rFonts w:cs="Arial"/>
        </w:rPr>
        <w:t>.</w:t>
      </w:r>
      <w:r w:rsidR="00A5057E" w:rsidRPr="00E557E8">
        <w:rPr>
          <w:rStyle w:val="Heading2Char"/>
          <w:b w:val="0"/>
          <w:sz w:val="24"/>
        </w:rPr>
        <w:t xml:space="preserve"> </w:t>
      </w:r>
      <w:r w:rsidR="00A5057E" w:rsidRPr="00E557E8">
        <w:rPr>
          <w:rFonts w:cs="Arial"/>
        </w:rPr>
        <w:t xml:space="preserve">There is no limit on the </w:t>
      </w:r>
      <w:proofErr w:type="gramStart"/>
      <w:r w:rsidR="00A5057E" w:rsidRPr="00E557E8">
        <w:rPr>
          <w:rFonts w:cs="Arial"/>
        </w:rPr>
        <w:t>amount</w:t>
      </w:r>
      <w:proofErr w:type="gramEnd"/>
      <w:r w:rsidR="00A5057E" w:rsidRPr="00E557E8">
        <w:rPr>
          <w:rFonts w:cs="Arial"/>
        </w:rPr>
        <w:t xml:space="preserve">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year.</w:t>
      </w:r>
    </w:p>
    <w:p w14:paraId="6262D8CC" w14:textId="72870FAF" w:rsidR="00A5057E" w:rsidRPr="00E557E8" w:rsidRDefault="00A5057E" w:rsidP="00E557E8">
      <w:pPr>
        <w:rPr>
          <w:rFonts w:cs="Arial"/>
        </w:rPr>
      </w:pPr>
      <w:r w:rsidRPr="00E557E8">
        <w:rPr>
          <w:rFonts w:cs="Arial"/>
        </w:rPr>
        <w:t xml:space="preserve">The </w:t>
      </w:r>
      <w:r w:rsidR="00902291" w:rsidRPr="00E557E8">
        <w:rPr>
          <w:rFonts w:cs="Arial"/>
        </w:rPr>
        <w:t>H</w:t>
      </w:r>
      <w:r w:rsidR="00902291" w:rsidRPr="00800E3C">
        <w:rPr>
          <w:rFonts w:cs="Arial"/>
          <w:spacing w:val="-80"/>
        </w:rPr>
        <w:t xml:space="preserve"> </w:t>
      </w:r>
      <w:r w:rsidR="00902291" w:rsidRPr="00E557E8">
        <w:rPr>
          <w:rFonts w:cs="Arial"/>
        </w:rPr>
        <w:t>M</w:t>
      </w:r>
      <w:r w:rsidR="00902291" w:rsidRPr="00800E3C">
        <w:rPr>
          <w:rFonts w:cs="Arial"/>
          <w:spacing w:val="-80"/>
        </w:rPr>
        <w:t xml:space="preserve"> </w:t>
      </w:r>
      <w:r w:rsidR="00902291" w:rsidRPr="00E557E8">
        <w:rPr>
          <w:rFonts w:cs="Arial"/>
        </w:rPr>
        <w:t>R</w:t>
      </w:r>
      <w:r w:rsidR="00902291" w:rsidRPr="00800E3C">
        <w:rPr>
          <w:rFonts w:cs="Arial"/>
          <w:spacing w:val="-80"/>
        </w:rPr>
        <w:t xml:space="preserve"> </w:t>
      </w:r>
      <w:r w:rsidR="00902291" w:rsidRPr="00E557E8">
        <w:rPr>
          <w:rFonts w:cs="Arial"/>
        </w:rPr>
        <w:t>C</w:t>
      </w:r>
      <w:r w:rsidRPr="00E557E8">
        <w:rPr>
          <w:rFonts w:cs="Arial"/>
        </w:rPr>
        <w:t xml:space="preserve">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1A13C93F" w:rsidR="00A5057E" w:rsidRPr="00E557E8" w:rsidRDefault="00A5057E" w:rsidP="00FF5758">
      <w:pPr>
        <w:rPr>
          <w:rStyle w:val="Heading2Char"/>
          <w:b w:val="0"/>
          <w:sz w:val="24"/>
          <w:szCs w:val="24"/>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C schemes, the annual allowance you use is the total contributions paid by you, and on your behalf, over the tax year.</w:t>
      </w:r>
    </w:p>
    <w:p w14:paraId="533F56E5" w14:textId="1AB6C5C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by sending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one pension scheme. It is your responsibility to check that your total pension savings across all schemes do not exceed the annual allowance limit.</w:t>
      </w:r>
    </w:p>
    <w:p w14:paraId="21439EA4" w14:textId="58A1022B" w:rsidR="00A5057E" w:rsidRPr="00FF5758" w:rsidRDefault="00E10820" w:rsidP="00C11555">
      <w:pPr>
        <w:pStyle w:val="Heading4"/>
      </w:pPr>
      <w:r>
        <w:rPr>
          <w:noProof/>
          <w:lang w:eastAsia="en-GB"/>
        </w:rPr>
        <w:lastRenderedPageBreak/>
        <w:drawing>
          <wp:anchor distT="0" distB="0" distL="114300" distR="114300" simplePos="0" relativeHeight="251676672" behindDoc="0" locked="0" layoutInCell="1" allowOverlap="1" wp14:anchorId="1DCC0FB4" wp14:editId="094AC826">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Lifetime allowance</w:t>
      </w:r>
    </w:p>
    <w:p w14:paraId="3A29ABEE" w14:textId="6ED02C04" w:rsidR="00A5057E" w:rsidRDefault="00A5057E" w:rsidP="00BA4E65">
      <w:pPr>
        <w:rPr>
          <w:lang w:val="en"/>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lang w:val="en"/>
        </w:rPr>
        <w:t xml:space="preserve">The lifetime allowance for most people is </w:t>
      </w:r>
      <w:r w:rsidR="00622537">
        <w:rPr>
          <w:lang w:val="en"/>
        </w:rPr>
        <w:t xml:space="preserve">currently </w:t>
      </w:r>
      <w:r w:rsidRPr="00FF5758">
        <w:rPr>
          <w:lang w:val="en"/>
        </w:rPr>
        <w:t>£1,0</w:t>
      </w:r>
      <w:r w:rsidR="00C1370A">
        <w:rPr>
          <w:lang w:val="en"/>
        </w:rPr>
        <w:t>73,1</w:t>
      </w:r>
      <w:r w:rsidRPr="00FF5758">
        <w:rPr>
          <w:lang w:val="en"/>
        </w:rPr>
        <w:t>00.</w:t>
      </w:r>
    </w:p>
    <w:p w14:paraId="43359176" w14:textId="3ADC3B9A" w:rsidR="00E533FB" w:rsidRPr="00FF5758" w:rsidRDefault="0002200B" w:rsidP="00BA4E65">
      <w:r>
        <w:t>O</w:t>
      </w:r>
      <w:r w:rsidR="005F6CAA">
        <w:t xml:space="preserve">n 15 March 2023, the Chancellor of the Exchequer announced in </w:t>
      </w:r>
      <w:r w:rsidR="005F6CAA">
        <w:br/>
      </w:r>
      <w:hyperlink r:id="rId39" w:history="1">
        <w:r w:rsidR="005F6CAA" w:rsidRPr="00642DA2">
          <w:rPr>
            <w:rStyle w:val="Hyperlink"/>
          </w:rPr>
          <w:t>the 2023 Spring Budget</w:t>
        </w:r>
      </w:hyperlink>
      <w:r w:rsidR="005F6CAA">
        <w:t xml:space="preserve"> that nobody will face a lifetime allowance charge for 2023/24 onwards. From April 2024, the lifetime allowance will be abolished entirely.</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7CC03E89" w14:textId="3D3DE5E0" w:rsidR="00C1204B" w:rsidRDefault="00C1204B" w:rsidP="00C1204B">
      <w:pPr>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0" w:history="1">
        <w:r w:rsidRPr="00F7577B">
          <w:rPr>
            <w:rStyle w:val="Hyperlink"/>
            <w:rFonts w:cs="Arial"/>
            <w:noProof/>
            <w:lang w:eastAsia="en-GB"/>
          </w:rPr>
          <w:t>the lifetime and annual allowances</w:t>
        </w:r>
      </w:hyperlink>
      <w:r w:rsidRPr="00FF5758">
        <w:rPr>
          <w:rFonts w:cs="Arial"/>
          <w:noProof/>
          <w:lang w:eastAsia="en-GB"/>
        </w:rPr>
        <w:t xml:space="preserve">, including tools to check your allowances, </w:t>
      </w:r>
      <w:r>
        <w:rPr>
          <w:rFonts w:cs="Arial"/>
          <w:noProof/>
          <w:lang w:eastAsia="en-GB"/>
        </w:rPr>
        <w:t xml:space="preserve">on the </w:t>
      </w:r>
      <w:hyperlink r:id="rId4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noProof/>
          <w:lang w:eastAsia="en-GB"/>
        </w:rPr>
        <w:t xml:space="preserve">. You can also watch the </w:t>
      </w:r>
      <w:hyperlink r:id="rId42" w:history="1">
        <w:r w:rsidRPr="00F7577B">
          <w:rPr>
            <w:rStyle w:val="Hyperlink"/>
            <w:rFonts w:cs="Arial"/>
            <w:noProof/>
            <w:lang w:eastAsia="en-GB"/>
          </w:rPr>
          <w:t>Pensions made simple videos</w:t>
        </w:r>
      </w:hyperlink>
      <w:r>
        <w:rPr>
          <w:rFonts w:cs="Arial"/>
          <w:noProof/>
          <w:lang w:eastAsia="en-GB"/>
        </w:rPr>
        <w:t>, ‘Your annual allowance’ and ‘Your lifetime allowance’.</w:t>
      </w:r>
    </w:p>
    <w:p w14:paraId="1D1A5B27" w14:textId="33670B90" w:rsidR="00A5057E" w:rsidRPr="00FF5758" w:rsidRDefault="00A5057E" w:rsidP="000D089E">
      <w:pPr>
        <w:pStyle w:val="Heading2"/>
      </w:pPr>
      <w:bookmarkStart w:id="17" w:name="_Toc124328803"/>
      <w:r w:rsidRPr="00FF5758">
        <w:t>After you have taken your pension</w:t>
      </w:r>
      <w:bookmarkEnd w:id="17"/>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78720"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lastRenderedPageBreak/>
        <w:drawing>
          <wp:anchor distT="0" distB="0" distL="114300" distR="114300" simplePos="0" relativeHeight="251680768"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82816"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lastRenderedPageBreak/>
        <w:t>Further information</w:t>
      </w:r>
    </w:p>
    <w:p w14:paraId="6AC6E077" w14:textId="3362DF4F" w:rsidR="003D2151" w:rsidRPr="005127C7" w:rsidRDefault="003D2151" w:rsidP="003D2151">
      <w:pPr>
        <w:rPr>
          <w:color w:val="auto"/>
        </w:rPr>
      </w:pPr>
      <w:r>
        <w:t xml:space="preserve">You can find out more about </w:t>
      </w:r>
      <w:hyperlink r:id="rId46" w:history="1">
        <w:r w:rsidRPr="00541FAC">
          <w:rPr>
            <w:rStyle w:val="Hyperlink"/>
            <w:rFonts w:cs="Arial"/>
          </w:rPr>
          <w:t>death benefits in the L</w:t>
        </w:r>
        <w:r w:rsidRPr="002C3533">
          <w:rPr>
            <w:rStyle w:val="Hyperlink"/>
            <w:rFonts w:cs="Arial"/>
            <w:spacing w:val="-70"/>
          </w:rPr>
          <w:t> </w:t>
        </w:r>
        <w:r w:rsidRPr="00541FAC">
          <w:rPr>
            <w:rStyle w:val="Hyperlink"/>
            <w:rFonts w:cs="Arial"/>
          </w:rPr>
          <w:t>G</w:t>
        </w:r>
        <w:r w:rsidRPr="002C3533">
          <w:rPr>
            <w:rStyle w:val="Hyperlink"/>
            <w:rFonts w:cs="Arial"/>
            <w:spacing w:val="-70"/>
          </w:rPr>
          <w:t> </w:t>
        </w:r>
        <w:r w:rsidRPr="00541FAC">
          <w:rPr>
            <w:rStyle w:val="Hyperlink"/>
            <w:rFonts w:cs="Arial"/>
          </w:rPr>
          <w:t>P</w:t>
        </w:r>
        <w:r w:rsidRPr="002C3533">
          <w:rPr>
            <w:rStyle w:val="Hyperlink"/>
            <w:rFonts w:cs="Arial"/>
            <w:spacing w:val="-70"/>
          </w:rPr>
          <w:t> </w:t>
        </w:r>
        <w:r w:rsidRPr="00541FAC">
          <w:rPr>
            <w:rStyle w:val="Hyperlink"/>
            <w:rFonts w:cs="Arial"/>
          </w:rPr>
          <w:t>S</w:t>
        </w:r>
      </w:hyperlink>
      <w:r>
        <w:t xml:space="preserve"> on the </w:t>
      </w:r>
      <w:hyperlink r:id="rId47"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t xml:space="preserve">. You can also watch the </w:t>
      </w:r>
      <w:hyperlink r:id="rId48" w:history="1">
        <w:r w:rsidRPr="00541FAC">
          <w:rPr>
            <w:rStyle w:val="Hyperlink"/>
            <w:rFonts w:cs="Arial"/>
          </w:rPr>
          <w:t>Pensions made simple videos</w:t>
        </w:r>
      </w:hyperlink>
      <w:r>
        <w:t xml:space="preserve">, including ‘Protection for </w:t>
      </w:r>
      <w:r w:rsidR="00EB73F0">
        <w:t xml:space="preserve">you and </w:t>
      </w:r>
      <w:r>
        <w:t>your family’.</w:t>
      </w:r>
    </w:p>
    <w:p w14:paraId="101C0201" w14:textId="31F2C3AA" w:rsidR="003C43C0" w:rsidRPr="00FF5758" w:rsidRDefault="003C43C0" w:rsidP="00C11555">
      <w:pPr>
        <w:pStyle w:val="Heading3"/>
      </w:pPr>
      <w:bookmarkStart w:id="18" w:name="_Taking_your_LGPS"/>
      <w:bookmarkStart w:id="19" w:name="_Toc124328804"/>
      <w:bookmarkEnd w:id="18"/>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9"/>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lastRenderedPageBreak/>
        <w:t>Protected pension age</w:t>
      </w:r>
    </w:p>
    <w:p w14:paraId="2130CB62" w14:textId="716A3714" w:rsidR="00E2148F" w:rsidRDefault="00E2148F" w:rsidP="00193F56">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Default="0022790E" w:rsidP="0022790E">
      <w:pPr>
        <w:pStyle w:val="Heading4"/>
      </w:pPr>
      <w:r>
        <w:t>Pension Wise guidance</w:t>
      </w:r>
    </w:p>
    <w:p w14:paraId="3FF1D8AC" w14:textId="13C41CAE" w:rsidR="004B67E1" w:rsidRDefault="00650AED" w:rsidP="0022790E">
      <w:r>
        <w:t>Pension Wise is a government service from MoneyHelper.</w:t>
      </w:r>
      <w:r w:rsidR="004F6581">
        <w:t xml:space="preserve"> It offers </w:t>
      </w:r>
      <w:r w:rsidR="00682E22">
        <w:t xml:space="preserve">free, impartial </w:t>
      </w:r>
      <w:r w:rsidR="004F6581">
        <w:t xml:space="preserve">guidance to members </w:t>
      </w:r>
      <w:r w:rsidR="006C73D6">
        <w:t xml:space="preserve">aged 50 and over </w:t>
      </w:r>
      <w:r w:rsidR="00D64EB0">
        <w:t xml:space="preserve">on what they can do with </w:t>
      </w:r>
      <w:r w:rsidR="00E40FE2">
        <w:t>their defined 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r w:rsidR="00D64EB0">
        <w:t xml:space="preserve">. </w:t>
      </w:r>
      <w:r w:rsidR="00682E22">
        <w:t>M</w:t>
      </w:r>
      <w:r w:rsidR="00975CA8">
        <w:t xml:space="preserve">embers </w:t>
      </w:r>
      <w:r w:rsidR="00C25DF0">
        <w:t>can acces</w:t>
      </w:r>
      <w:r w:rsidR="00975CA8">
        <w:t xml:space="preserve">s </w:t>
      </w:r>
      <w:r w:rsidR="006367BC">
        <w:t>the guidance</w:t>
      </w:r>
      <w:r w:rsidR="00C25DF0">
        <w:t xml:space="preserve"> </w:t>
      </w:r>
      <w:r w:rsidR="009D3D34">
        <w:t>online</w:t>
      </w:r>
      <w:r w:rsidR="00C25DF0">
        <w:t>, by phone or face-to</w:t>
      </w:r>
      <w:r w:rsidR="004B67E1">
        <w:t>-face.</w:t>
      </w:r>
    </w:p>
    <w:p w14:paraId="234F70BA" w14:textId="5891062B" w:rsidR="008C140B" w:rsidRDefault="00F67DAC" w:rsidP="0022790E">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A</w:t>
      </w:r>
      <w:r w:rsidRPr="00D7545B">
        <w:rPr>
          <w:spacing w:val="-80"/>
        </w:rPr>
        <w:t xml:space="preserve"> </w:t>
      </w:r>
      <w:r>
        <w:t>V</w:t>
      </w:r>
      <w:r w:rsidRPr="00D7545B">
        <w:rPr>
          <w:spacing w:val="-80"/>
        </w:rPr>
        <w:t xml:space="preserve"> </w:t>
      </w:r>
      <w:r>
        <w:t>Cs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15203C">
        <w:t>A</w:t>
      </w:r>
      <w:r w:rsidR="0015203C" w:rsidRPr="00D7545B">
        <w:rPr>
          <w:spacing w:val="-80"/>
        </w:rPr>
        <w:t xml:space="preserve"> </w:t>
      </w:r>
      <w:r w:rsidR="0015203C">
        <w:t>V</w:t>
      </w:r>
      <w:r w:rsidR="0015203C" w:rsidRPr="00D7545B">
        <w:rPr>
          <w:spacing w:val="-80"/>
        </w:rPr>
        <w:t xml:space="preserve"> </w:t>
      </w:r>
      <w:r w:rsidR="0015203C">
        <w:t>C</w:t>
      </w:r>
      <w:r w:rsidR="00F20AF3">
        <w:t xml:space="preserve"> options</w:t>
      </w:r>
      <w:r w:rsidR="006E6F63">
        <w:t>.</w:t>
      </w:r>
      <w:r w:rsidR="000B746B">
        <w:t xml:space="preserve"> If you wish, we can book the appointment on your behalf.</w:t>
      </w:r>
    </w:p>
    <w:p w14:paraId="46C7141A" w14:textId="3ED0BC51" w:rsidR="00BF3F94" w:rsidRDefault="008C140B" w:rsidP="0022790E">
      <w:r>
        <w:t>We will give you more information as part of the retirement process.</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57D8B377"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A</w:t>
      </w:r>
      <w:r w:rsidR="000B2914" w:rsidRPr="000D089E">
        <w:rPr>
          <w:rFonts w:cs="Arial"/>
          <w:color w:val="FF0000"/>
          <w:spacing w:val="-80"/>
        </w:rPr>
        <w:t xml:space="preserve"> </w:t>
      </w:r>
      <w:r w:rsidRPr="00E51945">
        <w:rPr>
          <w:rFonts w:cs="Arial"/>
          <w:color w:val="FF0000"/>
        </w:rPr>
        <w:t>A and L</w:t>
      </w:r>
      <w:r w:rsidR="000B2914" w:rsidRPr="000D089E">
        <w:rPr>
          <w:rFonts w:cs="Arial"/>
          <w:color w:val="FF0000"/>
          <w:spacing w:val="-80"/>
        </w:rPr>
        <w:t xml:space="preserve"> </w:t>
      </w:r>
      <w:r w:rsidRPr="00E51945">
        <w:rPr>
          <w:rFonts w:cs="Arial"/>
          <w:color w:val="FF0000"/>
        </w:rPr>
        <w:t>T</w:t>
      </w:r>
      <w:r w:rsidR="000B2914" w:rsidRPr="000D089E">
        <w:rPr>
          <w:rFonts w:cs="Arial"/>
          <w:color w:val="FF0000"/>
          <w:spacing w:val="-80"/>
        </w:rPr>
        <w:t xml:space="preserve"> </w:t>
      </w:r>
      <w:r w:rsidRPr="00E51945">
        <w:rPr>
          <w:rFonts w:cs="Arial"/>
          <w:color w:val="FF0000"/>
        </w:rPr>
        <w:t>A limits if these are not covered by calculations run online).</w:t>
      </w:r>
    </w:p>
    <w:p w14:paraId="68AF3061" w14:textId="460C954D" w:rsidR="003C43C0" w:rsidRPr="00FF5758" w:rsidRDefault="003C43C0" w:rsidP="00193F56">
      <w:pPr>
        <w:rPr>
          <w:rFonts w:cs="Arial"/>
        </w:rPr>
      </w:pPr>
      <w:r w:rsidRPr="00FF5758">
        <w:rPr>
          <w:rFonts w:cs="Arial"/>
        </w:rPr>
        <w:lastRenderedPageBreak/>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Pr="00FF5758"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131E80FC" w14:textId="4236CCC7"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 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00DA3C0A">
        <w:rPr>
          <w:rFonts w:cs="Arial"/>
        </w:rPr>
        <w:t xml:space="preserve"> (including </w:t>
      </w:r>
      <w:r w:rsidR="00E80408">
        <w:rPr>
          <w:rFonts w:cs="Arial"/>
        </w:rPr>
        <w:t>confirmation that you have either attended a Pension Wise guidance appointment or opted out of attending one).</w:t>
      </w:r>
    </w:p>
    <w:p w14:paraId="144705F0" w14:textId="25FBE4CB"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lastRenderedPageBreak/>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70C6F3F5"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B89EA6D"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40F93FF1" w:rsidR="0030799B" w:rsidRDefault="00D12081" w:rsidP="0030799B">
      <w:pPr>
        <w:pStyle w:val="ListParagraph"/>
        <w:numPr>
          <w:ilvl w:val="0"/>
          <w:numId w:val="21"/>
        </w:numPr>
        <w:rPr>
          <w:rFonts w:cs="Arial"/>
          <w:color w:val="FF0000"/>
        </w:rPr>
      </w:pPr>
      <w:r w:rsidRPr="00D12081">
        <w:rPr>
          <w:rFonts w:cs="Arial"/>
          <w:color w:val="FF0000"/>
        </w:rPr>
        <w:t xml:space="preserve">You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fund. You can normally only do this before you take your LGPS pension. 25% of each lump sum is 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proofErr w:type="gramStart"/>
      <w:r w:rsidRPr="00FF5758">
        <w:rPr>
          <w:rFonts w:cs="Arial"/>
        </w:rPr>
        <w:t>guidance</w:t>
      </w:r>
      <w:proofErr w:type="gramEnd"/>
      <w:r w:rsidRPr="00FF5758">
        <w:rPr>
          <w:rFonts w:cs="Arial"/>
        </w:rPr>
        <w:t xml:space="preserv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0" w:name="_Toc124328805"/>
      <w:r w:rsidRPr="00FF5758">
        <w:t>Help if you have a query or complaint</w:t>
      </w:r>
      <w:bookmarkEnd w:id="20"/>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lastRenderedPageBreak/>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49"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sidR="006C166D">
        <w:rPr>
          <w:rStyle w:val="Hyperlink"/>
          <w:rFonts w:cs="Arial"/>
        </w:rPr>
        <w:t>.</w:t>
      </w: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t xml:space="preserve">You can contact </w:t>
      </w:r>
      <w:r w:rsidR="00CE54B9">
        <w:t>MoneyHelper</w:t>
      </w:r>
      <w:r w:rsidR="00A33C8F">
        <w:t xml:space="preserve">, who </w:t>
      </w:r>
      <w:r w:rsidRPr="00FF5758">
        <w:t xml:space="preserve">can assist with general queries concerning pension benefits. You can read more about the services they offer on </w:t>
      </w:r>
      <w:r w:rsidR="000514C4">
        <w:t xml:space="preserve">the </w:t>
      </w:r>
      <w:hyperlink r:id="rId50" w:history="1">
        <w:r w:rsidR="00164836" w:rsidRPr="00B76E27">
          <w:rPr>
            <w:rStyle w:val="Hyperlink"/>
            <w:rFonts w:cs="Arial"/>
          </w:rPr>
          <w:t>MoneyHelper website</w:t>
        </w:r>
      </w:hyperlink>
      <w:r w:rsidR="000514C4">
        <w:t>.</w:t>
      </w:r>
    </w:p>
    <w:p w14:paraId="5C417A52" w14:textId="122AF159" w:rsidR="00350C64" w:rsidRDefault="003C43C0" w:rsidP="003425D0">
      <w:pPr>
        <w:pStyle w:val="Heading2"/>
      </w:pPr>
      <w:bookmarkStart w:id="21" w:name="_Part_2_–"/>
      <w:bookmarkStart w:id="22" w:name="_Toc39611459"/>
      <w:bookmarkStart w:id="23" w:name="_Toc124328806"/>
      <w:bookmarkEnd w:id="21"/>
      <w:r w:rsidRPr="00FF5758">
        <w:lastRenderedPageBreak/>
        <w:t>Part 2 – Other useful information</w:t>
      </w:r>
      <w:bookmarkEnd w:id="22"/>
      <w:bookmarkEnd w:id="23"/>
    </w:p>
    <w:p w14:paraId="160EF2BC" w14:textId="77777777" w:rsidR="003C43C0" w:rsidRPr="00FF5758" w:rsidRDefault="003C43C0" w:rsidP="00C11555">
      <w:pPr>
        <w:pStyle w:val="Heading3"/>
      </w:pPr>
      <w:bookmarkStart w:id="24" w:name="_State_Pension"/>
      <w:bookmarkStart w:id="25" w:name="_Toc124328807"/>
      <w:bookmarkEnd w:id="24"/>
      <w:r w:rsidRPr="00FF5758">
        <w:t>State Pension</w:t>
      </w:r>
      <w:bookmarkEnd w:id="25"/>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51"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52"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53"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26" w:name="_Toc124328808"/>
      <w:r w:rsidRPr="00FF5758">
        <w:t>Tax</w:t>
      </w:r>
      <w:r w:rsidR="00AB0502">
        <w:t xml:space="preserve"> and your pension</w:t>
      </w:r>
      <w:bookmarkEnd w:id="26"/>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37760"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54"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66883344" w:rsidR="003C43C0" w:rsidRPr="00FF5758" w:rsidRDefault="003C43C0" w:rsidP="00FF5758">
      <w:pPr>
        <w:rPr>
          <w:rFonts w:cs="Arial"/>
        </w:rPr>
      </w:pPr>
      <w:r w:rsidRPr="00FF5758">
        <w:rPr>
          <w:rFonts w:cs="Arial"/>
        </w:rPr>
        <w:t>The standard Personal Allowance for 202</w:t>
      </w:r>
      <w:r w:rsidR="006A4132">
        <w:rPr>
          <w:rFonts w:cs="Arial"/>
        </w:rPr>
        <w:t>3</w:t>
      </w:r>
      <w:r w:rsidR="00684223">
        <w:rPr>
          <w:rFonts w:cs="Arial"/>
        </w:rPr>
        <w:t>/2</w:t>
      </w:r>
      <w:r w:rsidR="006A4132">
        <w:rPr>
          <w:rFonts w:cs="Arial"/>
        </w:rPr>
        <w:t>4</w:t>
      </w:r>
      <w:r w:rsidRPr="00FF5758">
        <w:rPr>
          <w:rFonts w:cs="Arial"/>
        </w:rPr>
        <w:t xml:space="preserve"> is £12,</w:t>
      </w:r>
      <w:r w:rsidR="00A55BC0">
        <w:rPr>
          <w:rFonts w:cs="Arial"/>
        </w:rPr>
        <w:t>570</w:t>
      </w:r>
      <w:r w:rsidRPr="00FF5758">
        <w:rPr>
          <w:rFonts w:cs="Arial"/>
        </w:rPr>
        <w:t>.</w:t>
      </w:r>
    </w:p>
    <w:p w14:paraId="19A0B780" w14:textId="2FFAF626"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55"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56"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27" w:name="_Toc124328809"/>
      <w:r w:rsidRPr="00FF5758">
        <w:t>Tracing previous pension rights</w:t>
      </w:r>
      <w:bookmarkEnd w:id="27"/>
    </w:p>
    <w:p w14:paraId="7DF7EFFC" w14:textId="4424DEB3" w:rsidR="005762C7" w:rsidRPr="00FF5758" w:rsidRDefault="00FF5758" w:rsidP="00FF5758">
      <w:pPr>
        <w:rPr>
          <w:rStyle w:val="Strong"/>
          <w:rFonts w:cs="Arial"/>
          <w:b w:val="0"/>
          <w:color w:val="000000" w:themeColor="text1"/>
          <w:lang w:val="en"/>
        </w:rPr>
      </w:pPr>
      <w:r w:rsidRPr="00BA4E65">
        <w:rPr>
          <w:noProof/>
        </w:rPr>
        <w:lastRenderedPageBreak/>
        <w:drawing>
          <wp:anchor distT="0" distB="0" distL="114300" distR="114300" simplePos="0" relativeHeight="251641856"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58"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8" w:name="_Toc124328810"/>
      <w:r w:rsidRPr="00FF5758">
        <w:t>Pension scams</w:t>
      </w:r>
      <w:bookmarkEnd w:id="28"/>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CE65CE0" w14:textId="716C4E66" w:rsidR="00B76E27" w:rsidRDefault="004A1118" w:rsidP="00193F56">
      <w:pPr>
        <w:rPr>
          <w:lang w:val="en"/>
        </w:rPr>
        <w:sectPr w:rsidR="00B76E27">
          <w:pgSz w:w="11906" w:h="16838"/>
          <w:pgMar w:top="1440" w:right="1440" w:bottom="1440" w:left="1440" w:header="708" w:footer="708" w:gutter="0"/>
          <w:cols w:space="708"/>
          <w:docGrid w:linePitch="360"/>
        </w:sectPr>
      </w:pPr>
      <w:r>
        <w:rPr>
          <w:lang w:val="en"/>
        </w:rPr>
        <w:t>To help you spot the signs and protect yourself from a scam, the Financial Conduct Authority (F</w:t>
      </w:r>
      <w:r w:rsidR="0092551D" w:rsidRPr="000D089E">
        <w:rPr>
          <w:spacing w:val="-80"/>
          <w:lang w:val="en"/>
        </w:rPr>
        <w:t xml:space="preserve"> </w:t>
      </w:r>
      <w:r>
        <w:rPr>
          <w:lang w:val="en"/>
        </w:rPr>
        <w:t>C</w:t>
      </w:r>
      <w:r w:rsidR="0092551D" w:rsidRPr="000D089E">
        <w:rPr>
          <w:spacing w:val="-80"/>
          <w:lang w:val="en"/>
        </w:rPr>
        <w:t xml:space="preserve"> </w:t>
      </w:r>
      <w:r>
        <w:rPr>
          <w:lang w:val="en"/>
        </w:rPr>
        <w:t>A) and The Pensions Regulator suggest following four simple ste</w:t>
      </w:r>
      <w:r w:rsidR="00512A45">
        <w:rPr>
          <w:lang w:val="en"/>
        </w:rPr>
        <w:t>ps:</w:t>
      </w:r>
    </w:p>
    <w:p w14:paraId="693C5EB7" w14:textId="604E9909" w:rsidR="00012FF5" w:rsidRPr="00F0093F" w:rsidRDefault="00FF5758" w:rsidP="000D089E">
      <w:pPr>
        <w:rPr>
          <w:rFonts w:cs="Arial"/>
          <w:lang w:val="en"/>
        </w:rPr>
      </w:pPr>
      <w:r w:rsidRPr="00FF5758">
        <w:rPr>
          <w:rFonts w:cs="Arial"/>
          <w:noProof/>
          <w:lang w:eastAsia="en-GB"/>
        </w:rPr>
        <w:lastRenderedPageBreak/>
        <w:drawing>
          <wp:anchor distT="0" distB="0" distL="114300" distR="114300" simplePos="0" relativeHeight="251643904" behindDoc="0" locked="0" layoutInCell="1" allowOverlap="1" wp14:anchorId="512726AA" wp14:editId="199145AC">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5" w:rsidRPr="000D089E">
        <w:rPr>
          <w:rStyle w:val="Heading4Char"/>
        </w:rPr>
        <w:t>Step 1 - Reject unexpected offers</w:t>
      </w:r>
      <w:r w:rsidR="00012FF5" w:rsidRPr="000D089E">
        <w:rPr>
          <w:rStyle w:val="Heading4Char"/>
          <w:rFonts w:ascii="Calibri" w:eastAsia="Calibri" w:hAnsi="Calibri"/>
          <w:b w:val="0"/>
          <w:bCs/>
        </w:rPr>
        <w:t xml:space="preserve"> </w:t>
      </w:r>
      <w:r w:rsidR="00012FF5" w:rsidRPr="000D089E">
        <w:rPr>
          <w:rStyle w:val="Heading4Char"/>
          <w:rFonts w:ascii="Calibri" w:eastAsia="Calibri" w:hAnsi="Calibri"/>
          <w:b w:val="0"/>
          <w:bCs/>
        </w:rPr>
        <w:br/>
      </w:r>
      <w:r w:rsidR="00012FF5">
        <w:t xml:space="preserve">If you’re contacted out of the blue about a pension opportunity, chances are it’s a scam. Pension cold calling is </w:t>
      </w:r>
      <w:proofErr w:type="gramStart"/>
      <w:r w:rsidR="00012FF5">
        <w:t>illegal</w:t>
      </w:r>
      <w:proofErr w:type="gramEnd"/>
      <w:r w:rsidR="00012FF5">
        <w:t xml:space="preserve"> and you should be </w:t>
      </w:r>
      <w:r w:rsidR="00012FF5">
        <w:rPr>
          <w:rFonts w:eastAsia="Times New Roman"/>
          <w:lang w:eastAsia="en-GB"/>
        </w:rPr>
        <w:t>very wary. An offer of a free pension review from a firm you’ve not dealt with before is probably a scam.</w:t>
      </w:r>
    </w:p>
    <w:p w14:paraId="68EC1363" w14:textId="01D92036" w:rsidR="00265D36" w:rsidRDefault="00975B9C" w:rsidP="000D089E">
      <w:pPr>
        <w:rPr>
          <w:rFonts w:ascii="Calibri" w:hAnsi="Calibri"/>
          <w:color w:val="auto"/>
          <w:sz w:val="22"/>
          <w:lang w:eastAsia="en-GB"/>
        </w:rPr>
      </w:pPr>
      <w:r>
        <w:rPr>
          <w:rStyle w:val="Heading4Char"/>
        </w:rPr>
        <w:br/>
      </w:r>
      <w:r w:rsidR="00265D36" w:rsidRPr="000D089E">
        <w:rPr>
          <w:rStyle w:val="Heading4Char"/>
        </w:rPr>
        <w:t>Step 2 - Check who you’re dealing with</w:t>
      </w:r>
      <w:r w:rsidR="00265D36">
        <w:rPr>
          <w:rStyle w:val="Heading4Char"/>
          <w:rFonts w:ascii="Calibri" w:eastAsia="Calibri" w:hAnsi="Calibri"/>
        </w:rPr>
        <w:t xml:space="preserve"> </w:t>
      </w:r>
      <w:r w:rsidR="00265D36">
        <w:rPr>
          <w:rStyle w:val="Heading4Char"/>
          <w:rFonts w:ascii="Calibri" w:eastAsia="Calibri" w:hAnsi="Calibri"/>
        </w:rPr>
        <w:br/>
      </w:r>
      <w:r w:rsidR="00265D36">
        <w:rPr>
          <w:lang w:eastAsia="en-GB"/>
        </w:rPr>
        <w:t xml:space="preserve">Search </w:t>
      </w:r>
      <w:hyperlink r:id="rId60" w:history="1">
        <w:r w:rsidR="00265D36">
          <w:rPr>
            <w:rStyle w:val="Hyperlink"/>
            <w:rFonts w:eastAsia="Times New Roman" w:cs="Calibri"/>
            <w:lang w:eastAsia="en-GB"/>
          </w:rPr>
          <w:t>ScamSmart</w:t>
        </w:r>
      </w:hyperlink>
      <w:r w:rsidR="00265D36">
        <w:rPr>
          <w:lang w:eastAsia="en-GB"/>
        </w:rPr>
        <w:t xml:space="preserve"> and check the F</w:t>
      </w:r>
      <w:r w:rsidR="0092551D" w:rsidRPr="000D089E">
        <w:rPr>
          <w:spacing w:val="-80"/>
          <w:lang w:eastAsia="en-GB"/>
        </w:rPr>
        <w:t xml:space="preserve"> </w:t>
      </w:r>
      <w:r w:rsidR="00265D36">
        <w:rPr>
          <w:lang w:eastAsia="en-GB"/>
        </w:rPr>
        <w:t>C</w:t>
      </w:r>
      <w:r w:rsidR="0092551D" w:rsidRPr="000D089E">
        <w:rPr>
          <w:spacing w:val="-80"/>
          <w:lang w:eastAsia="en-GB"/>
        </w:rPr>
        <w:t xml:space="preserve"> </w:t>
      </w:r>
      <w:r w:rsidR="00265D36">
        <w:rPr>
          <w:lang w:eastAsia="en-GB"/>
        </w:rPr>
        <w:t>A’s register to make sure anyone offering you advice is authorised. If they are, check they’re permitted to give pension advice by calling the F</w:t>
      </w:r>
      <w:r w:rsidR="00B87017" w:rsidRPr="000D089E">
        <w:rPr>
          <w:spacing w:val="-80"/>
          <w:lang w:eastAsia="en-GB"/>
        </w:rPr>
        <w:t xml:space="preserve"> </w:t>
      </w:r>
      <w:r w:rsidR="00265D36">
        <w:rPr>
          <w:lang w:eastAsia="en-GB"/>
        </w:rPr>
        <w:t>C</w:t>
      </w:r>
      <w:r w:rsidR="00B87017" w:rsidRPr="000D089E">
        <w:rPr>
          <w:spacing w:val="-80"/>
          <w:lang w:eastAsia="en-GB"/>
        </w:rPr>
        <w:t xml:space="preserve"> </w:t>
      </w:r>
      <w:r w:rsidR="00265D36">
        <w:rPr>
          <w:lang w:eastAsia="en-GB"/>
        </w:rPr>
        <w:t>A </w:t>
      </w:r>
      <w:r w:rsidR="00B87017" w:rsidRPr="000D089E">
        <w:t>Consumer Helpline</w:t>
      </w:r>
      <w:r w:rsidR="00265D36">
        <w:rPr>
          <w:lang w:eastAsia="en-GB"/>
        </w:rPr>
        <w:t> on 0800 111 6768.</w:t>
      </w:r>
    </w:p>
    <w:p w14:paraId="43B0AD6F" w14:textId="6AA6CAF0" w:rsidR="00265D36" w:rsidRDefault="00265D36" w:rsidP="000D089E">
      <w:pPr>
        <w:rPr>
          <w:lang w:eastAsia="en-GB"/>
        </w:rPr>
      </w:pPr>
      <w:r>
        <w:rPr>
          <w:lang w:eastAsia="en-GB"/>
        </w:rPr>
        <w:t>If you don’t use an F</w:t>
      </w:r>
      <w:r w:rsidR="00B87017" w:rsidRPr="000D089E">
        <w:rPr>
          <w:spacing w:val="-80"/>
          <w:lang w:eastAsia="en-GB"/>
        </w:rPr>
        <w:t xml:space="preserve"> </w:t>
      </w:r>
      <w:r>
        <w:rPr>
          <w:lang w:eastAsia="en-GB"/>
        </w:rPr>
        <w:t>C</w:t>
      </w:r>
      <w:r w:rsidR="00B87017" w:rsidRPr="000D089E">
        <w:rPr>
          <w:spacing w:val="-80"/>
          <w:lang w:eastAsia="en-GB"/>
        </w:rPr>
        <w:t xml:space="preserve"> </w:t>
      </w:r>
      <w:r>
        <w:rPr>
          <w:lang w:eastAsia="en-GB"/>
        </w:rPr>
        <w:t>A-authorised firm, you risk not having access to compensation schemes.</w:t>
      </w:r>
    </w:p>
    <w:p w14:paraId="598A28FB" w14:textId="1E399446" w:rsidR="00887454" w:rsidRDefault="00887454" w:rsidP="00887454">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5A41B914" w14:textId="0FCC8770" w:rsidR="00B469B2" w:rsidRDefault="00B469B2">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w:t>
      </w:r>
      <w:r w:rsidR="00D2042A">
        <w:rPr>
          <w:lang w:val="en" w:eastAsia="en-GB"/>
        </w:rPr>
        <w:t xml:space="preserve"> (such as the L</w:t>
      </w:r>
      <w:r w:rsidR="00D2042A" w:rsidRPr="000D089E">
        <w:rPr>
          <w:spacing w:val="-80"/>
          <w:lang w:val="en" w:eastAsia="en-GB"/>
        </w:rPr>
        <w:t xml:space="preserve"> </w:t>
      </w:r>
      <w:r w:rsidR="00D2042A">
        <w:rPr>
          <w:lang w:val="en" w:eastAsia="en-GB"/>
        </w:rPr>
        <w:t>G</w:t>
      </w:r>
      <w:r w:rsidR="00D2042A" w:rsidRPr="000D089E">
        <w:rPr>
          <w:spacing w:val="-80"/>
          <w:lang w:val="en" w:eastAsia="en-GB"/>
        </w:rPr>
        <w:t xml:space="preserve"> </w:t>
      </w:r>
      <w:r w:rsidR="00D2042A">
        <w:rPr>
          <w:lang w:val="en" w:eastAsia="en-GB"/>
        </w:rPr>
        <w:t>P</w:t>
      </w:r>
      <w:r w:rsidR="00D2042A" w:rsidRPr="000D089E">
        <w:rPr>
          <w:spacing w:val="-80"/>
          <w:lang w:val="en" w:eastAsia="en-GB"/>
        </w:rPr>
        <w:t xml:space="preserve"> </w:t>
      </w:r>
      <w:r w:rsidR="00D2042A">
        <w:rPr>
          <w:lang w:val="en" w:eastAsia="en-GB"/>
        </w:rPr>
        <w:t>S)</w:t>
      </w:r>
      <w:r>
        <w:rPr>
          <w:lang w:val="en" w:eastAsia="en-GB"/>
        </w:rPr>
        <w:t>, you must obtain this advice.</w:t>
      </w:r>
    </w:p>
    <w:p w14:paraId="266623E9" w14:textId="77777777" w:rsidR="00B469B2" w:rsidRDefault="00B469B2" w:rsidP="000D089E">
      <w:pPr>
        <w:rPr>
          <w:lang w:val="en" w:eastAsia="en-GB"/>
        </w:rPr>
      </w:pPr>
      <w:r>
        <w:t xml:space="preserve">Consider using </w:t>
      </w:r>
      <w:hyperlink r:id="rId61" w:history="1">
        <w:r>
          <w:rPr>
            <w:rStyle w:val="Hyperlink"/>
            <w:rFonts w:cs="Calibri"/>
          </w:rPr>
          <w:t>MoneyHelper</w:t>
        </w:r>
      </w:hyperlink>
      <w:r>
        <w:t xml:space="preserve"> </w:t>
      </w:r>
      <w:r>
        <w:rPr>
          <w:rFonts w:eastAsia="Arial"/>
        </w:rPr>
        <w:t>which provides free independent and impartial information and guidance.</w:t>
      </w:r>
    </w:p>
    <w:p w14:paraId="77286A55" w14:textId="77777777" w:rsidR="00E552B9" w:rsidRDefault="00E552B9">
      <w:pPr>
        <w:pStyle w:val="Heading4"/>
        <w:rPr>
          <w:rFonts w:ascii="Calibri" w:hAnsi="Calibri"/>
          <w:color w:val="auto"/>
        </w:rPr>
      </w:pPr>
      <w:r>
        <w:t>If you suspect a scam, report it.</w:t>
      </w:r>
    </w:p>
    <w:p w14:paraId="64842CDF" w14:textId="0A366242" w:rsidR="00E552B9" w:rsidRDefault="00E552B9" w:rsidP="000D089E">
      <w:pPr>
        <w:rPr>
          <w:rFonts w:eastAsia="Times New Roman" w:cs="Calibri"/>
          <w:lang w:val="en" w:eastAsia="en-GB"/>
        </w:rPr>
      </w:pPr>
      <w:r>
        <w:rPr>
          <w:rFonts w:eastAsia="Times New Roman" w:cs="Calibri"/>
          <w:lang w:val="en" w:eastAsia="en-GB"/>
        </w:rPr>
        <w:t>You can report an unauthorised firm or scam to the F</w:t>
      </w:r>
      <w:r w:rsidR="00B87017" w:rsidRPr="000D089E">
        <w:rPr>
          <w:rFonts w:eastAsia="Times New Roman" w:cs="Calibri"/>
          <w:spacing w:val="-80"/>
          <w:lang w:val="en" w:eastAsia="en-GB"/>
        </w:rPr>
        <w:t xml:space="preserve"> </w:t>
      </w:r>
      <w:r>
        <w:rPr>
          <w:rFonts w:eastAsia="Times New Roman" w:cs="Calibri"/>
          <w:lang w:val="en" w:eastAsia="en-GB"/>
        </w:rPr>
        <w:t>C</w:t>
      </w:r>
      <w:r w:rsidR="00B87017" w:rsidRPr="000D089E">
        <w:rPr>
          <w:rFonts w:eastAsia="Times New Roman" w:cs="Calibri"/>
          <w:spacing w:val="-80"/>
          <w:lang w:val="en" w:eastAsia="en-GB"/>
        </w:rPr>
        <w:t xml:space="preserve"> </w:t>
      </w:r>
      <w:r>
        <w:rPr>
          <w:rFonts w:eastAsia="Times New Roman" w:cs="Calibri"/>
          <w:lang w:val="en" w:eastAsia="en-GB"/>
        </w:rPr>
        <w:t xml:space="preserve">A using the </w:t>
      </w:r>
      <w:r w:rsidR="00D90815">
        <w:rPr>
          <w:rFonts w:eastAsia="Times New Roman" w:cs="Calibri"/>
          <w:lang w:val="en" w:eastAsia="en-GB"/>
        </w:rPr>
        <w:br/>
      </w:r>
      <w:hyperlink r:id="rId62"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3DBA59BA" w14:textId="2B64F0B4" w:rsidR="00E552B9" w:rsidRDefault="00E552B9" w:rsidP="000D089E">
      <w:pPr>
        <w:rPr>
          <w:rFonts w:eastAsia="Times New Roman" w:cs="Calibri"/>
          <w:lang w:val="en" w:eastAsia="en-GB"/>
        </w:rPr>
      </w:pPr>
      <w:r>
        <w:rPr>
          <w:rFonts w:cs="Calibri"/>
        </w:rPr>
        <w:t xml:space="preserve">If you suspect a scam, </w:t>
      </w:r>
      <w:r w:rsidR="00177675" w:rsidRPr="000D089E">
        <w:t>report it to Action Fraud</w:t>
      </w:r>
      <w:r>
        <w:rPr>
          <w:rFonts w:eastAsia="Times New Roman" w:cs="Calibri"/>
          <w:lang w:val="en" w:eastAsia="en-GB"/>
        </w:rPr>
        <w:t xml:space="preserve"> on 0300 123 2040 or at </w:t>
      </w:r>
      <w:hyperlink r:id="rId63" w:history="1">
        <w:r w:rsidR="00CE4B7B">
          <w:rPr>
            <w:rStyle w:val="Hyperlink"/>
            <w:rFonts w:eastAsia="Times New Roman" w:cs="Calibri"/>
            <w:lang w:val="en" w:eastAsia="en-GB"/>
          </w:rPr>
          <w:t>www.actionfraud.police.uk/</w:t>
        </w:r>
      </w:hyperlink>
      <w:r>
        <w:rPr>
          <w:rFonts w:eastAsia="Times New Roman" w:cs="Calibri"/>
          <w:lang w:val="en" w:eastAsia="en-GB"/>
        </w:rPr>
        <w:t>.</w:t>
      </w:r>
    </w:p>
    <w:p w14:paraId="1FAFCD36" w14:textId="30AE1ED2" w:rsidR="00E552B9" w:rsidRDefault="00E552B9" w:rsidP="00E552B9">
      <w:pPr>
        <w:rPr>
          <w:rFonts w:eastAsia="Times New Roman" w:cs="Calibri"/>
          <w:b/>
          <w:lang w:val="en" w:eastAsia="en-GB"/>
        </w:rPr>
        <w:sectPr w:rsidR="00E552B9">
          <w:pgSz w:w="11906" w:h="16838"/>
          <w:pgMar w:top="1440" w:right="1440" w:bottom="1440" w:left="1440" w:header="708" w:footer="708" w:gutter="0"/>
          <w:cols w:space="708"/>
          <w:docGrid w:linePitch="360"/>
        </w:sectPr>
      </w:pPr>
      <w:r>
        <w:rPr>
          <w:rFonts w:eastAsia="Times New Roman" w:cs="Calibri"/>
          <w:b/>
          <w:lang w:val="en" w:eastAsia="en-GB"/>
        </w:rPr>
        <w:t xml:space="preserve">Be ScamSmart with your pension. To find out more, visit </w:t>
      </w:r>
      <w:hyperlink r:id="rId64"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77777777" w:rsidR="005762C7" w:rsidRPr="00FF5758" w:rsidRDefault="005762C7" w:rsidP="00C11555">
      <w:pPr>
        <w:pStyle w:val="Heading3"/>
        <w:rPr>
          <w:sz w:val="24"/>
        </w:rPr>
      </w:pPr>
      <w:bookmarkStart w:id="29" w:name="_Where_to_go"/>
      <w:bookmarkStart w:id="30" w:name="_Toc124328811"/>
      <w:bookmarkEnd w:id="29"/>
      <w:r w:rsidRPr="00FF5758">
        <w:lastRenderedPageBreak/>
        <w:t>Where to go for support</w:t>
      </w:r>
      <w:bookmarkEnd w:id="30"/>
    </w:p>
    <w:p w14:paraId="107FF9E2" w14:textId="2D006090" w:rsidR="00A96BA7" w:rsidRDefault="005762C7" w:rsidP="000D089E">
      <w:pPr>
        <w:spacing w:after="240"/>
        <w:rPr>
          <w:rFonts w:cs="Arial"/>
        </w:rPr>
      </w:pPr>
      <w:r w:rsidRPr="00FF5758">
        <w:rPr>
          <w:rFonts w:cs="Arial"/>
          <w:noProof/>
          <w:lang w:eastAsia="en-GB"/>
        </w:rPr>
        <w:drawing>
          <wp:anchor distT="0" distB="0" distL="114300" distR="114300" simplePos="0" relativeHeight="251645952"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66"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0800 138 3944</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84864"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48000"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70"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00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2"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w:t>
      </w:r>
      <w:proofErr w:type="gramStart"/>
      <w:r w:rsidR="005762C7" w:rsidRPr="00FF5758">
        <w:rPr>
          <w:rFonts w:cs="Arial"/>
        </w:rPr>
        <w:t>solicitors</w:t>
      </w:r>
      <w:proofErr w:type="gramEnd"/>
      <w:r w:rsidR="005762C7" w:rsidRPr="00FF5758">
        <w:rPr>
          <w:rFonts w:cs="Arial"/>
        </w:rPr>
        <w:t xml:space="preserve">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2096"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E2CE4E1"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4144"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76"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316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6192"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8"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w:t>
      </w:r>
      <w:proofErr w:type="gramStart"/>
      <w:r w:rsidRPr="00FF5758">
        <w:rPr>
          <w:rFonts w:cs="Arial"/>
        </w:rPr>
        <w:t>care</w:t>
      </w:r>
      <w:proofErr w:type="gramEnd"/>
      <w:r w:rsidRPr="00FF5758">
        <w:rPr>
          <w:rFonts w:cs="Arial"/>
        </w:rPr>
        <w:t xml:space="preserv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40"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79"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0"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31" w:name="_Budget_Planner"/>
      <w:bookmarkStart w:id="32" w:name="_Budget_Planner_1"/>
      <w:bookmarkStart w:id="33" w:name="_Toc124328812"/>
      <w:bookmarkEnd w:id="31"/>
      <w:bookmarkEnd w:id="32"/>
      <w:r w:rsidRPr="00FF5758">
        <w:lastRenderedPageBreak/>
        <w:t>Budget Planner</w:t>
      </w:r>
      <w:bookmarkEnd w:id="33"/>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0755A53" w:rsidR="00B061CA" w:rsidRDefault="00B061CA" w:rsidP="00B061CA">
      <w:pPr>
        <w:pStyle w:val="Caption"/>
        <w:spacing w:before="240"/>
      </w:pPr>
      <w:r>
        <w:t xml:space="preserve">Table </w:t>
      </w:r>
      <w:fldSimple w:instr=" SEQ Table \* ARABIC ">
        <w:r w:rsidR="00B50A28">
          <w:rPr>
            <w:noProof/>
          </w:rPr>
          <w:t>3</w:t>
        </w:r>
      </w:fldSimple>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D57DE44" w:rsidR="00B061CA" w:rsidRDefault="00B061CA" w:rsidP="00B061CA">
      <w:pPr>
        <w:pStyle w:val="Caption"/>
        <w:spacing w:before="240"/>
      </w:pPr>
      <w:r>
        <w:t xml:space="preserve">Table </w:t>
      </w:r>
      <w:fldSimple w:instr=" SEQ Table \* ARABIC ">
        <w:r w:rsidR="00B50A28">
          <w:rPr>
            <w:noProof/>
          </w:rPr>
          <w:t>4</w:t>
        </w:r>
      </w:fldSimple>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proofErr w:type="gramStart"/>
            <w:r w:rsidRPr="00FF5758">
              <w:rPr>
                <w:rFonts w:cs="Arial"/>
              </w:rPr>
              <w:t>Other</w:t>
            </w:r>
            <w:proofErr w:type="gramEnd"/>
            <w:r w:rsidRPr="00FF5758">
              <w:rPr>
                <w:rFonts w:cs="Arial"/>
              </w:rPr>
              <w:t xml:space="preserve">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4A32E5">
            <w:pPr>
              <w:spacing w:after="0" w:line="240" w:lineRule="auto"/>
              <w:rPr>
                <w:rFonts w:cs="Arial"/>
                <w:b/>
                <w:color w:val="0070C0"/>
                <w:sz w:val="28"/>
              </w:rPr>
            </w:pPr>
          </w:p>
          <w:p w14:paraId="10617B8A" w14:textId="76FC60D6" w:rsidR="0017025B" w:rsidRPr="00FE1B8F" w:rsidRDefault="0017025B" w:rsidP="004A32E5">
            <w:pPr>
              <w:spacing w:after="0" w:line="240" w:lineRule="auto"/>
              <w:rPr>
                <w:rFonts w:cs="Arial"/>
                <w:b/>
                <w:color w:val="0070C0"/>
                <w:sz w:val="28"/>
              </w:rPr>
            </w:pPr>
            <w:r w:rsidRPr="00FE1B8F">
              <w:rPr>
                <w:rFonts w:cs="Arial"/>
                <w:b/>
                <w:color w:val="0070C0"/>
                <w:sz w:val="28"/>
              </w:rPr>
              <w:t>Total income</w:t>
            </w:r>
          </w:p>
        </w:tc>
        <w:tc>
          <w:tcPr>
            <w:tcW w:w="431" w:type="dxa"/>
            <w:vAlign w:val="center"/>
          </w:tcPr>
          <w:p w14:paraId="0D0E767F" w14:textId="77777777" w:rsidR="008051DA" w:rsidRDefault="008051DA" w:rsidP="00FA4E56">
            <w:pPr>
              <w:spacing w:after="0" w:line="240" w:lineRule="auto"/>
              <w:rPr>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34" w:name="_Toc124328813"/>
      <w:r w:rsidRPr="00FF5758">
        <w:t>How to find out more</w:t>
      </w:r>
      <w:bookmarkEnd w:id="34"/>
    </w:p>
    <w:p w14:paraId="53DFE892" w14:textId="3BEEFCE1" w:rsidR="00FC0AAD" w:rsidRDefault="00FC0AAD" w:rsidP="00FC0AAD">
      <w:pPr>
        <w:rPr>
          <w:rStyle w:val="Hyperlink"/>
          <w:rFonts w:cs="Arial"/>
        </w:rPr>
      </w:pPr>
      <w:r w:rsidRPr="00FF5758">
        <w:rPr>
          <w:rFonts w:cs="Arial"/>
        </w:rPr>
        <w:t xml:space="preserve">You can find more information about the Local Government Pension Scheme </w:t>
      </w:r>
      <w:r>
        <w:rPr>
          <w:rFonts w:cs="Arial"/>
        </w:rPr>
        <w:t xml:space="preserve">from the </w:t>
      </w:r>
      <w:hyperlink r:id="rId81" w:history="1">
        <w:r>
          <w:rPr>
            <w:rStyle w:val="Hyperlink"/>
            <w:rFonts w:cs="Arial"/>
          </w:rPr>
          <w:t>L</w:t>
        </w:r>
        <w:r w:rsidRPr="0056108E">
          <w:rPr>
            <w:rStyle w:val="Hyperlink"/>
            <w:rFonts w:cs="Arial"/>
            <w:spacing w:val="-70"/>
          </w:rPr>
          <w:t xml:space="preserve"> </w:t>
        </w:r>
        <w:r>
          <w:rPr>
            <w:rStyle w:val="Hyperlink"/>
            <w:rFonts w:cs="Arial"/>
          </w:rPr>
          <w:t>G</w:t>
        </w:r>
        <w:r w:rsidRPr="0056108E">
          <w:rPr>
            <w:rStyle w:val="Hyperlink"/>
            <w:rFonts w:cs="Arial"/>
            <w:spacing w:val="-70"/>
          </w:rPr>
          <w:t xml:space="preserve"> </w:t>
        </w:r>
        <w:r>
          <w:rPr>
            <w:rStyle w:val="Hyperlink"/>
            <w:rFonts w:cs="Arial"/>
          </w:rPr>
          <w:t>P</w:t>
        </w:r>
        <w:r w:rsidRPr="0056108E">
          <w:rPr>
            <w:rStyle w:val="Hyperlink"/>
            <w:rFonts w:cs="Arial"/>
            <w:spacing w:val="-70"/>
          </w:rPr>
          <w:t xml:space="preserve"> </w:t>
        </w:r>
        <w:r>
          <w:rPr>
            <w:rStyle w:val="Hyperlink"/>
            <w:rFonts w:cs="Arial"/>
          </w:rPr>
          <w:t>S member website</w:t>
        </w:r>
      </w:hyperlink>
      <w:r>
        <w:rPr>
          <w:rFonts w:cs="Arial"/>
        </w:rPr>
        <w:t>.</w:t>
      </w:r>
    </w:p>
    <w:p w14:paraId="58E13CA2" w14:textId="2CE644F6" w:rsidR="00FC0AAD" w:rsidRDefault="00BB5A90" w:rsidP="00FF5758">
      <w:pPr>
        <w:rPr>
          <w:rFonts w:cs="Arial"/>
          <w:color w:val="FF0000"/>
        </w:rPr>
      </w:pPr>
      <w:r>
        <w:rPr>
          <w:rFonts w:cs="Arial"/>
          <w:noProof/>
          <w:color w:val="FF0000"/>
        </w:rPr>
        <w:drawing>
          <wp:inline distT="0" distB="0" distL="0" distR="0" wp14:anchorId="6AF945D6" wp14:editId="5926AF9F">
            <wp:extent cx="3924000" cy="3049200"/>
            <wp:effectExtent l="19050" t="19050" r="19685" b="18415"/>
            <wp:docPr id="12" name="Picture 12" descr="Main screen from national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in screen from national member websi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24000" cy="3049200"/>
                    </a:xfrm>
                    <a:prstGeom prst="rect">
                      <a:avLst/>
                    </a:prstGeom>
                    <a:noFill/>
                    <a:ln>
                      <a:solidFill>
                        <a:schemeClr val="tx1"/>
                      </a:solidFill>
                    </a:ln>
                  </pic:spPr>
                </pic:pic>
              </a:graphicData>
            </a:graphic>
          </wp:inline>
        </w:drawing>
      </w:r>
    </w:p>
    <w:p w14:paraId="720E0385" w14:textId="15CF9DB1"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35" w:name="_Toc124328814"/>
      <w:r w:rsidRPr="00FF5758">
        <w:t>Disclaimer</w:t>
      </w:r>
      <w:bookmarkEnd w:id="35"/>
    </w:p>
    <w:p w14:paraId="283611B3" w14:textId="77777777"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w:t>
      </w:r>
      <w:r w:rsidRPr="00FF5758">
        <w:rPr>
          <w:rFonts w:cs="Arial"/>
        </w:rPr>
        <w:lastRenderedPageBreak/>
        <w:t>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36" w:name="_Toc124328815"/>
      <w:r w:rsidRPr="00FF5758">
        <w:lastRenderedPageBreak/>
        <w:t>Notes</w:t>
      </w:r>
      <w:bookmarkEnd w:id="36"/>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1450C" w14:textId="77777777" w:rsidR="00B21FDA" w:rsidRDefault="00B21FDA" w:rsidP="00FF5758">
      <w:r>
        <w:separator/>
      </w:r>
    </w:p>
  </w:endnote>
  <w:endnote w:type="continuationSeparator" w:id="0">
    <w:p w14:paraId="40EE7F1C" w14:textId="77777777" w:rsidR="00B21FDA" w:rsidRDefault="00B21FDA" w:rsidP="00FF5758">
      <w:r>
        <w:continuationSeparator/>
      </w:r>
    </w:p>
  </w:endnote>
  <w:endnote w:type="continuationNotice" w:id="1">
    <w:p w14:paraId="48C06F9D" w14:textId="77777777" w:rsidR="00B21FDA" w:rsidRDefault="00B21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197AA007"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r w:rsidR="002F6E35">
          <w:rPr>
            <w:rFonts w:cs="Arial"/>
            <w:noProof/>
            <w:sz w:val="20"/>
          </w:rPr>
          <w:t>3</w:t>
        </w:r>
        <w:r w:rsidRPr="00651B5F">
          <w:rPr>
            <w:rFonts w:cs="Arial"/>
            <w:noProof/>
            <w:sz w:val="20"/>
          </w:rPr>
          <w:t xml:space="preserve"> </w:t>
        </w:r>
        <w:r w:rsidR="002F6E35">
          <w:rPr>
            <w:rFonts w:cs="Arial"/>
            <w:noProof/>
            <w:sz w:val="20"/>
          </w:rPr>
          <w:t xml:space="preserve">July </w:t>
        </w:r>
        <w:r w:rsidR="00200239">
          <w:rPr>
            <w:rFonts w:cs="Arial"/>
            <w:noProof/>
            <w:sz w:val="20"/>
          </w:rPr>
          <w:t>2023</w:t>
        </w:r>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21317" w14:textId="77777777" w:rsidR="00B21FDA" w:rsidRDefault="00B21FDA" w:rsidP="00FF5758">
      <w:r>
        <w:separator/>
      </w:r>
    </w:p>
  </w:footnote>
  <w:footnote w:type="continuationSeparator" w:id="0">
    <w:p w14:paraId="3B323614" w14:textId="77777777" w:rsidR="00B21FDA" w:rsidRDefault="00B21FDA" w:rsidP="00FF5758">
      <w:r>
        <w:continuationSeparator/>
      </w:r>
    </w:p>
  </w:footnote>
  <w:footnote w:type="continuationNotice" w:id="1">
    <w:p w14:paraId="1D8D186D" w14:textId="77777777" w:rsidR="00B21FDA" w:rsidRDefault="00B21F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0"/>
  </w:num>
  <w:num w:numId="2" w16cid:durableId="1176382525">
    <w:abstractNumId w:val="18"/>
  </w:num>
  <w:num w:numId="3" w16cid:durableId="139660828">
    <w:abstractNumId w:val="7"/>
  </w:num>
  <w:num w:numId="4" w16cid:durableId="1587879177">
    <w:abstractNumId w:val="5"/>
  </w:num>
  <w:num w:numId="5" w16cid:durableId="520707553">
    <w:abstractNumId w:val="2"/>
  </w:num>
  <w:num w:numId="6" w16cid:durableId="181283919">
    <w:abstractNumId w:val="4"/>
  </w:num>
  <w:num w:numId="7" w16cid:durableId="1721897802">
    <w:abstractNumId w:val="14"/>
  </w:num>
  <w:num w:numId="8" w16cid:durableId="1295403420">
    <w:abstractNumId w:val="20"/>
  </w:num>
  <w:num w:numId="9" w16cid:durableId="33581884">
    <w:abstractNumId w:val="8"/>
  </w:num>
  <w:num w:numId="10" w16cid:durableId="685135723">
    <w:abstractNumId w:val="11"/>
  </w:num>
  <w:num w:numId="11" w16cid:durableId="1560167126">
    <w:abstractNumId w:val="3"/>
  </w:num>
  <w:num w:numId="12" w16cid:durableId="781921660">
    <w:abstractNumId w:val="17"/>
  </w:num>
  <w:num w:numId="13" w16cid:durableId="742720825">
    <w:abstractNumId w:val="13"/>
  </w:num>
  <w:num w:numId="14" w16cid:durableId="917665980">
    <w:abstractNumId w:val="10"/>
  </w:num>
  <w:num w:numId="15" w16cid:durableId="1206874228">
    <w:abstractNumId w:val="16"/>
  </w:num>
  <w:num w:numId="16" w16cid:durableId="644436627">
    <w:abstractNumId w:val="12"/>
  </w:num>
  <w:num w:numId="17" w16cid:durableId="355087147">
    <w:abstractNumId w:val="9"/>
  </w:num>
  <w:num w:numId="18" w16cid:durableId="95255386">
    <w:abstractNumId w:val="6"/>
  </w:num>
  <w:num w:numId="19" w16cid:durableId="872353157">
    <w:abstractNumId w:val="19"/>
  </w:num>
  <w:num w:numId="20" w16cid:durableId="86973373">
    <w:abstractNumId w:val="15"/>
  </w:num>
  <w:num w:numId="21" w16cid:durableId="527840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139DE"/>
    <w:rsid w:val="0002200B"/>
    <w:rsid w:val="0002276C"/>
    <w:rsid w:val="00022E50"/>
    <w:rsid w:val="00024E1F"/>
    <w:rsid w:val="00031CAA"/>
    <w:rsid w:val="00034FD0"/>
    <w:rsid w:val="0003672B"/>
    <w:rsid w:val="00040CF1"/>
    <w:rsid w:val="0004633A"/>
    <w:rsid w:val="000514C4"/>
    <w:rsid w:val="00054A05"/>
    <w:rsid w:val="00056BA8"/>
    <w:rsid w:val="000572A4"/>
    <w:rsid w:val="00060155"/>
    <w:rsid w:val="00061676"/>
    <w:rsid w:val="00063349"/>
    <w:rsid w:val="00064B30"/>
    <w:rsid w:val="00090B30"/>
    <w:rsid w:val="000920EC"/>
    <w:rsid w:val="000A04F1"/>
    <w:rsid w:val="000A3686"/>
    <w:rsid w:val="000A7E35"/>
    <w:rsid w:val="000B17E4"/>
    <w:rsid w:val="000B187D"/>
    <w:rsid w:val="000B2914"/>
    <w:rsid w:val="000B5125"/>
    <w:rsid w:val="000B746B"/>
    <w:rsid w:val="000C68B6"/>
    <w:rsid w:val="000D089E"/>
    <w:rsid w:val="000D5983"/>
    <w:rsid w:val="000E2134"/>
    <w:rsid w:val="000E2BE5"/>
    <w:rsid w:val="000E2FD0"/>
    <w:rsid w:val="000E5D11"/>
    <w:rsid w:val="000E7D6B"/>
    <w:rsid w:val="000F040A"/>
    <w:rsid w:val="000F0F9E"/>
    <w:rsid w:val="001014C3"/>
    <w:rsid w:val="00103573"/>
    <w:rsid w:val="0010411B"/>
    <w:rsid w:val="00104BFD"/>
    <w:rsid w:val="00106C25"/>
    <w:rsid w:val="00106E6C"/>
    <w:rsid w:val="001103E9"/>
    <w:rsid w:val="001113EB"/>
    <w:rsid w:val="00112118"/>
    <w:rsid w:val="0012066C"/>
    <w:rsid w:val="00120A4F"/>
    <w:rsid w:val="00130343"/>
    <w:rsid w:val="00142044"/>
    <w:rsid w:val="00144146"/>
    <w:rsid w:val="001503E5"/>
    <w:rsid w:val="0015203C"/>
    <w:rsid w:val="00154BB6"/>
    <w:rsid w:val="00156392"/>
    <w:rsid w:val="001611D8"/>
    <w:rsid w:val="001617A8"/>
    <w:rsid w:val="00164622"/>
    <w:rsid w:val="00164836"/>
    <w:rsid w:val="001654FB"/>
    <w:rsid w:val="0017025B"/>
    <w:rsid w:val="00174AA9"/>
    <w:rsid w:val="0017759D"/>
    <w:rsid w:val="00177675"/>
    <w:rsid w:val="0017786A"/>
    <w:rsid w:val="001844F9"/>
    <w:rsid w:val="00186B97"/>
    <w:rsid w:val="001918F2"/>
    <w:rsid w:val="00193F56"/>
    <w:rsid w:val="001A4A7E"/>
    <w:rsid w:val="001A5389"/>
    <w:rsid w:val="001A741A"/>
    <w:rsid w:val="001B0DB4"/>
    <w:rsid w:val="001B1620"/>
    <w:rsid w:val="001B36CE"/>
    <w:rsid w:val="001B43C7"/>
    <w:rsid w:val="001B6BBB"/>
    <w:rsid w:val="001C02D0"/>
    <w:rsid w:val="001C0E4A"/>
    <w:rsid w:val="001C248F"/>
    <w:rsid w:val="001C24DB"/>
    <w:rsid w:val="001C2DF4"/>
    <w:rsid w:val="001C45B3"/>
    <w:rsid w:val="001C484D"/>
    <w:rsid w:val="001C7A17"/>
    <w:rsid w:val="001C7CE0"/>
    <w:rsid w:val="001E10DB"/>
    <w:rsid w:val="001E27D4"/>
    <w:rsid w:val="001E3229"/>
    <w:rsid w:val="001E3B60"/>
    <w:rsid w:val="001E4FB4"/>
    <w:rsid w:val="001E5F03"/>
    <w:rsid w:val="001E5F1C"/>
    <w:rsid w:val="001E774E"/>
    <w:rsid w:val="00200239"/>
    <w:rsid w:val="0020297B"/>
    <w:rsid w:val="00202E42"/>
    <w:rsid w:val="0022327E"/>
    <w:rsid w:val="002233F6"/>
    <w:rsid w:val="002256D3"/>
    <w:rsid w:val="0022790E"/>
    <w:rsid w:val="00230465"/>
    <w:rsid w:val="00232F4E"/>
    <w:rsid w:val="00233B50"/>
    <w:rsid w:val="00242BBB"/>
    <w:rsid w:val="00244638"/>
    <w:rsid w:val="00251C27"/>
    <w:rsid w:val="00253B2C"/>
    <w:rsid w:val="00254FAF"/>
    <w:rsid w:val="00260AC4"/>
    <w:rsid w:val="00265D36"/>
    <w:rsid w:val="0026634C"/>
    <w:rsid w:val="002705FA"/>
    <w:rsid w:val="0027277D"/>
    <w:rsid w:val="00274C35"/>
    <w:rsid w:val="00275568"/>
    <w:rsid w:val="00277B5B"/>
    <w:rsid w:val="00282496"/>
    <w:rsid w:val="00283447"/>
    <w:rsid w:val="00290D51"/>
    <w:rsid w:val="00290E61"/>
    <w:rsid w:val="00291F44"/>
    <w:rsid w:val="00295A92"/>
    <w:rsid w:val="002A0B0A"/>
    <w:rsid w:val="002C045D"/>
    <w:rsid w:val="002C1A43"/>
    <w:rsid w:val="002C3533"/>
    <w:rsid w:val="002D143D"/>
    <w:rsid w:val="002D1B81"/>
    <w:rsid w:val="002D457A"/>
    <w:rsid w:val="002F3890"/>
    <w:rsid w:val="002F6D2C"/>
    <w:rsid w:val="002F6E35"/>
    <w:rsid w:val="00302C7D"/>
    <w:rsid w:val="003034D3"/>
    <w:rsid w:val="0030799B"/>
    <w:rsid w:val="0031480C"/>
    <w:rsid w:val="00316CBA"/>
    <w:rsid w:val="00317D4B"/>
    <w:rsid w:val="00317E0D"/>
    <w:rsid w:val="00317E8C"/>
    <w:rsid w:val="00322016"/>
    <w:rsid w:val="00323089"/>
    <w:rsid w:val="00324BEE"/>
    <w:rsid w:val="0032581A"/>
    <w:rsid w:val="0033709E"/>
    <w:rsid w:val="003379EF"/>
    <w:rsid w:val="00340A23"/>
    <w:rsid w:val="003425D0"/>
    <w:rsid w:val="003428A6"/>
    <w:rsid w:val="00346AAB"/>
    <w:rsid w:val="00347914"/>
    <w:rsid w:val="00350C64"/>
    <w:rsid w:val="003510EC"/>
    <w:rsid w:val="00352E8C"/>
    <w:rsid w:val="0035551F"/>
    <w:rsid w:val="00360CAF"/>
    <w:rsid w:val="00362949"/>
    <w:rsid w:val="00364BB8"/>
    <w:rsid w:val="003658AA"/>
    <w:rsid w:val="00366DEA"/>
    <w:rsid w:val="00373CFA"/>
    <w:rsid w:val="00375501"/>
    <w:rsid w:val="003766DD"/>
    <w:rsid w:val="0038486C"/>
    <w:rsid w:val="00385791"/>
    <w:rsid w:val="00387282"/>
    <w:rsid w:val="003875E4"/>
    <w:rsid w:val="00390FDB"/>
    <w:rsid w:val="00391285"/>
    <w:rsid w:val="003A02A0"/>
    <w:rsid w:val="003A0777"/>
    <w:rsid w:val="003A0DDE"/>
    <w:rsid w:val="003A44B0"/>
    <w:rsid w:val="003C111C"/>
    <w:rsid w:val="003C410D"/>
    <w:rsid w:val="003C43C0"/>
    <w:rsid w:val="003C6F8C"/>
    <w:rsid w:val="003D0C82"/>
    <w:rsid w:val="003D2151"/>
    <w:rsid w:val="003D21B8"/>
    <w:rsid w:val="003D2845"/>
    <w:rsid w:val="003D446F"/>
    <w:rsid w:val="003D5665"/>
    <w:rsid w:val="003E4C11"/>
    <w:rsid w:val="003E5E69"/>
    <w:rsid w:val="003E6E14"/>
    <w:rsid w:val="003F3A6F"/>
    <w:rsid w:val="003F5E2C"/>
    <w:rsid w:val="004157B4"/>
    <w:rsid w:val="00417AA8"/>
    <w:rsid w:val="0042597B"/>
    <w:rsid w:val="00427BF0"/>
    <w:rsid w:val="00435CE4"/>
    <w:rsid w:val="00437064"/>
    <w:rsid w:val="004414B0"/>
    <w:rsid w:val="004429A2"/>
    <w:rsid w:val="0044512B"/>
    <w:rsid w:val="00445FFD"/>
    <w:rsid w:val="0044755C"/>
    <w:rsid w:val="004511C5"/>
    <w:rsid w:val="004512C9"/>
    <w:rsid w:val="00452324"/>
    <w:rsid w:val="00452594"/>
    <w:rsid w:val="00453376"/>
    <w:rsid w:val="004541B7"/>
    <w:rsid w:val="004547FE"/>
    <w:rsid w:val="00455B83"/>
    <w:rsid w:val="00457044"/>
    <w:rsid w:val="00467F58"/>
    <w:rsid w:val="00470485"/>
    <w:rsid w:val="00470CD4"/>
    <w:rsid w:val="0047176C"/>
    <w:rsid w:val="004724C2"/>
    <w:rsid w:val="00480A3F"/>
    <w:rsid w:val="004813E4"/>
    <w:rsid w:val="0048159F"/>
    <w:rsid w:val="0048253B"/>
    <w:rsid w:val="00484D61"/>
    <w:rsid w:val="00495D80"/>
    <w:rsid w:val="004A1118"/>
    <w:rsid w:val="004A1E9F"/>
    <w:rsid w:val="004A21B4"/>
    <w:rsid w:val="004A32E5"/>
    <w:rsid w:val="004B0C43"/>
    <w:rsid w:val="004B0C5F"/>
    <w:rsid w:val="004B1969"/>
    <w:rsid w:val="004B3DD8"/>
    <w:rsid w:val="004B4B20"/>
    <w:rsid w:val="004B67E1"/>
    <w:rsid w:val="004B6A2F"/>
    <w:rsid w:val="004C2C8D"/>
    <w:rsid w:val="004D3027"/>
    <w:rsid w:val="004D3349"/>
    <w:rsid w:val="004E1642"/>
    <w:rsid w:val="004E1645"/>
    <w:rsid w:val="004F069C"/>
    <w:rsid w:val="004F1328"/>
    <w:rsid w:val="004F13AF"/>
    <w:rsid w:val="004F34A1"/>
    <w:rsid w:val="004F50E9"/>
    <w:rsid w:val="004F6581"/>
    <w:rsid w:val="005027AC"/>
    <w:rsid w:val="005119BC"/>
    <w:rsid w:val="005127C7"/>
    <w:rsid w:val="00512A45"/>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7A14"/>
    <w:rsid w:val="0056108E"/>
    <w:rsid w:val="00561751"/>
    <w:rsid w:val="0056753C"/>
    <w:rsid w:val="00574B25"/>
    <w:rsid w:val="005762C7"/>
    <w:rsid w:val="00576DA2"/>
    <w:rsid w:val="00576E58"/>
    <w:rsid w:val="00577E2F"/>
    <w:rsid w:val="005832DA"/>
    <w:rsid w:val="00583A66"/>
    <w:rsid w:val="00584178"/>
    <w:rsid w:val="00585909"/>
    <w:rsid w:val="0058756A"/>
    <w:rsid w:val="0059105A"/>
    <w:rsid w:val="00591A4F"/>
    <w:rsid w:val="00596D92"/>
    <w:rsid w:val="00597DDA"/>
    <w:rsid w:val="005A1551"/>
    <w:rsid w:val="005A7679"/>
    <w:rsid w:val="005A79CD"/>
    <w:rsid w:val="005C19FD"/>
    <w:rsid w:val="005C27E7"/>
    <w:rsid w:val="005D3C37"/>
    <w:rsid w:val="005D4450"/>
    <w:rsid w:val="005D447B"/>
    <w:rsid w:val="005D5701"/>
    <w:rsid w:val="005D589C"/>
    <w:rsid w:val="005D590F"/>
    <w:rsid w:val="005D5A48"/>
    <w:rsid w:val="005E2812"/>
    <w:rsid w:val="005E53AF"/>
    <w:rsid w:val="005F0652"/>
    <w:rsid w:val="005F53B8"/>
    <w:rsid w:val="005F6CAA"/>
    <w:rsid w:val="00601FC5"/>
    <w:rsid w:val="006035A7"/>
    <w:rsid w:val="0060414F"/>
    <w:rsid w:val="00606159"/>
    <w:rsid w:val="00610D13"/>
    <w:rsid w:val="0061502B"/>
    <w:rsid w:val="006162DC"/>
    <w:rsid w:val="00616FE8"/>
    <w:rsid w:val="00617272"/>
    <w:rsid w:val="00622537"/>
    <w:rsid w:val="00626A66"/>
    <w:rsid w:val="0063149E"/>
    <w:rsid w:val="0063287F"/>
    <w:rsid w:val="006334C9"/>
    <w:rsid w:val="0063452A"/>
    <w:rsid w:val="00634A84"/>
    <w:rsid w:val="00636595"/>
    <w:rsid w:val="006367BC"/>
    <w:rsid w:val="00636993"/>
    <w:rsid w:val="00637807"/>
    <w:rsid w:val="00643A8C"/>
    <w:rsid w:val="00643E3E"/>
    <w:rsid w:val="006475BE"/>
    <w:rsid w:val="00650AED"/>
    <w:rsid w:val="00651B5F"/>
    <w:rsid w:val="00653260"/>
    <w:rsid w:val="00663B0F"/>
    <w:rsid w:val="00667ED7"/>
    <w:rsid w:val="0067007F"/>
    <w:rsid w:val="0067297F"/>
    <w:rsid w:val="00672FB2"/>
    <w:rsid w:val="00673134"/>
    <w:rsid w:val="00682E22"/>
    <w:rsid w:val="0068316D"/>
    <w:rsid w:val="00684223"/>
    <w:rsid w:val="006854C6"/>
    <w:rsid w:val="0068553E"/>
    <w:rsid w:val="00687352"/>
    <w:rsid w:val="00687858"/>
    <w:rsid w:val="006936A4"/>
    <w:rsid w:val="006938F7"/>
    <w:rsid w:val="00693B59"/>
    <w:rsid w:val="00693E7E"/>
    <w:rsid w:val="006A1463"/>
    <w:rsid w:val="006A4132"/>
    <w:rsid w:val="006B07DD"/>
    <w:rsid w:val="006B4475"/>
    <w:rsid w:val="006B5CB6"/>
    <w:rsid w:val="006C019A"/>
    <w:rsid w:val="006C10D6"/>
    <w:rsid w:val="006C166D"/>
    <w:rsid w:val="006C2BC9"/>
    <w:rsid w:val="006C73D6"/>
    <w:rsid w:val="006C74C1"/>
    <w:rsid w:val="006D15FF"/>
    <w:rsid w:val="006D594D"/>
    <w:rsid w:val="006E243C"/>
    <w:rsid w:val="006E4BFD"/>
    <w:rsid w:val="006E5F53"/>
    <w:rsid w:val="006E652F"/>
    <w:rsid w:val="006E6F63"/>
    <w:rsid w:val="006F15F5"/>
    <w:rsid w:val="006F6798"/>
    <w:rsid w:val="00702235"/>
    <w:rsid w:val="00704F0A"/>
    <w:rsid w:val="007104F4"/>
    <w:rsid w:val="007116AE"/>
    <w:rsid w:val="00713AA0"/>
    <w:rsid w:val="007152A1"/>
    <w:rsid w:val="007160AA"/>
    <w:rsid w:val="007224F5"/>
    <w:rsid w:val="00724D25"/>
    <w:rsid w:val="00725DA7"/>
    <w:rsid w:val="00726696"/>
    <w:rsid w:val="007322E1"/>
    <w:rsid w:val="00732DB3"/>
    <w:rsid w:val="00742846"/>
    <w:rsid w:val="00746699"/>
    <w:rsid w:val="007604EF"/>
    <w:rsid w:val="007632FF"/>
    <w:rsid w:val="00766D95"/>
    <w:rsid w:val="00770079"/>
    <w:rsid w:val="007729D9"/>
    <w:rsid w:val="007742BC"/>
    <w:rsid w:val="0077457D"/>
    <w:rsid w:val="00774E01"/>
    <w:rsid w:val="00775C33"/>
    <w:rsid w:val="007828A0"/>
    <w:rsid w:val="007873E4"/>
    <w:rsid w:val="00792E86"/>
    <w:rsid w:val="00795FBA"/>
    <w:rsid w:val="007A14FD"/>
    <w:rsid w:val="007A3087"/>
    <w:rsid w:val="007A4C9C"/>
    <w:rsid w:val="007B28AE"/>
    <w:rsid w:val="007B2DA4"/>
    <w:rsid w:val="007B731C"/>
    <w:rsid w:val="007B76D8"/>
    <w:rsid w:val="007C43E8"/>
    <w:rsid w:val="007C4A96"/>
    <w:rsid w:val="007D04D8"/>
    <w:rsid w:val="007D0D10"/>
    <w:rsid w:val="007D10B2"/>
    <w:rsid w:val="007E22E0"/>
    <w:rsid w:val="007E3618"/>
    <w:rsid w:val="007E4597"/>
    <w:rsid w:val="007E5FD2"/>
    <w:rsid w:val="007E7D9A"/>
    <w:rsid w:val="007F220C"/>
    <w:rsid w:val="007F4344"/>
    <w:rsid w:val="007F45AA"/>
    <w:rsid w:val="007F5376"/>
    <w:rsid w:val="00800927"/>
    <w:rsid w:val="00803AD0"/>
    <w:rsid w:val="00803E4C"/>
    <w:rsid w:val="008051DA"/>
    <w:rsid w:val="00813E1C"/>
    <w:rsid w:val="00820125"/>
    <w:rsid w:val="0082226F"/>
    <w:rsid w:val="00826DF7"/>
    <w:rsid w:val="008357E8"/>
    <w:rsid w:val="00844917"/>
    <w:rsid w:val="00844E74"/>
    <w:rsid w:val="00850B09"/>
    <w:rsid w:val="00855666"/>
    <w:rsid w:val="00865D2B"/>
    <w:rsid w:val="00872738"/>
    <w:rsid w:val="00872F89"/>
    <w:rsid w:val="008738F4"/>
    <w:rsid w:val="008758C0"/>
    <w:rsid w:val="00875F51"/>
    <w:rsid w:val="00876986"/>
    <w:rsid w:val="00881FDF"/>
    <w:rsid w:val="00887454"/>
    <w:rsid w:val="008904CC"/>
    <w:rsid w:val="00891AE9"/>
    <w:rsid w:val="00894380"/>
    <w:rsid w:val="0089528B"/>
    <w:rsid w:val="00896420"/>
    <w:rsid w:val="008A0116"/>
    <w:rsid w:val="008A2FE5"/>
    <w:rsid w:val="008A62C7"/>
    <w:rsid w:val="008C0A59"/>
    <w:rsid w:val="008C140B"/>
    <w:rsid w:val="008C1EFE"/>
    <w:rsid w:val="008C4843"/>
    <w:rsid w:val="008C74B2"/>
    <w:rsid w:val="008D689E"/>
    <w:rsid w:val="008D7BD0"/>
    <w:rsid w:val="008D7CD0"/>
    <w:rsid w:val="008E20A2"/>
    <w:rsid w:val="008E297C"/>
    <w:rsid w:val="008E7F08"/>
    <w:rsid w:val="008F2A96"/>
    <w:rsid w:val="00902291"/>
    <w:rsid w:val="00902885"/>
    <w:rsid w:val="009051F3"/>
    <w:rsid w:val="009064A1"/>
    <w:rsid w:val="00910F29"/>
    <w:rsid w:val="00917507"/>
    <w:rsid w:val="00917A79"/>
    <w:rsid w:val="0092186C"/>
    <w:rsid w:val="009242F0"/>
    <w:rsid w:val="00924538"/>
    <w:rsid w:val="0092551D"/>
    <w:rsid w:val="00926B17"/>
    <w:rsid w:val="009274DB"/>
    <w:rsid w:val="00930FD7"/>
    <w:rsid w:val="009343A9"/>
    <w:rsid w:val="009346E7"/>
    <w:rsid w:val="00935319"/>
    <w:rsid w:val="00941AB7"/>
    <w:rsid w:val="00944CB7"/>
    <w:rsid w:val="00945944"/>
    <w:rsid w:val="00952AA3"/>
    <w:rsid w:val="00952C2B"/>
    <w:rsid w:val="00961F11"/>
    <w:rsid w:val="00963898"/>
    <w:rsid w:val="00971EBA"/>
    <w:rsid w:val="009755DE"/>
    <w:rsid w:val="00975B9C"/>
    <w:rsid w:val="00975CA8"/>
    <w:rsid w:val="00977AEB"/>
    <w:rsid w:val="00977BF3"/>
    <w:rsid w:val="00981627"/>
    <w:rsid w:val="00982D56"/>
    <w:rsid w:val="00991758"/>
    <w:rsid w:val="009A04A6"/>
    <w:rsid w:val="009A0EBE"/>
    <w:rsid w:val="009A1391"/>
    <w:rsid w:val="009A15BB"/>
    <w:rsid w:val="009A2BFE"/>
    <w:rsid w:val="009C04BE"/>
    <w:rsid w:val="009C0EE9"/>
    <w:rsid w:val="009C1824"/>
    <w:rsid w:val="009D1F2C"/>
    <w:rsid w:val="009D3D34"/>
    <w:rsid w:val="009D4A43"/>
    <w:rsid w:val="009E1C11"/>
    <w:rsid w:val="009E2B13"/>
    <w:rsid w:val="009E400A"/>
    <w:rsid w:val="009E4573"/>
    <w:rsid w:val="009E5487"/>
    <w:rsid w:val="009E67B9"/>
    <w:rsid w:val="009E7F66"/>
    <w:rsid w:val="009F1413"/>
    <w:rsid w:val="009F1D7F"/>
    <w:rsid w:val="009F31F7"/>
    <w:rsid w:val="009F331B"/>
    <w:rsid w:val="009F52D0"/>
    <w:rsid w:val="00A00688"/>
    <w:rsid w:val="00A0171C"/>
    <w:rsid w:val="00A021F9"/>
    <w:rsid w:val="00A02699"/>
    <w:rsid w:val="00A026B9"/>
    <w:rsid w:val="00A027CC"/>
    <w:rsid w:val="00A043E1"/>
    <w:rsid w:val="00A05B78"/>
    <w:rsid w:val="00A05D77"/>
    <w:rsid w:val="00A10031"/>
    <w:rsid w:val="00A11A9C"/>
    <w:rsid w:val="00A211CC"/>
    <w:rsid w:val="00A21D2A"/>
    <w:rsid w:val="00A22D49"/>
    <w:rsid w:val="00A234D8"/>
    <w:rsid w:val="00A25530"/>
    <w:rsid w:val="00A27FF0"/>
    <w:rsid w:val="00A31A42"/>
    <w:rsid w:val="00A33C8F"/>
    <w:rsid w:val="00A35674"/>
    <w:rsid w:val="00A4142A"/>
    <w:rsid w:val="00A41FDE"/>
    <w:rsid w:val="00A44338"/>
    <w:rsid w:val="00A46770"/>
    <w:rsid w:val="00A5057E"/>
    <w:rsid w:val="00A55BC0"/>
    <w:rsid w:val="00A55BFD"/>
    <w:rsid w:val="00A56B79"/>
    <w:rsid w:val="00A6098C"/>
    <w:rsid w:val="00A61DCC"/>
    <w:rsid w:val="00A66CAE"/>
    <w:rsid w:val="00A703C0"/>
    <w:rsid w:val="00A70CDC"/>
    <w:rsid w:val="00A72C2A"/>
    <w:rsid w:val="00A74AD9"/>
    <w:rsid w:val="00A77A5F"/>
    <w:rsid w:val="00A77E3F"/>
    <w:rsid w:val="00A815B7"/>
    <w:rsid w:val="00A83280"/>
    <w:rsid w:val="00A847BE"/>
    <w:rsid w:val="00A86159"/>
    <w:rsid w:val="00A90A00"/>
    <w:rsid w:val="00A9159E"/>
    <w:rsid w:val="00A921AC"/>
    <w:rsid w:val="00A924E4"/>
    <w:rsid w:val="00A96BA7"/>
    <w:rsid w:val="00A97D42"/>
    <w:rsid w:val="00AA2AA0"/>
    <w:rsid w:val="00AA33D8"/>
    <w:rsid w:val="00AB01C3"/>
    <w:rsid w:val="00AB0502"/>
    <w:rsid w:val="00AB06C4"/>
    <w:rsid w:val="00AB1A4E"/>
    <w:rsid w:val="00AB20DD"/>
    <w:rsid w:val="00AB2618"/>
    <w:rsid w:val="00AB42D7"/>
    <w:rsid w:val="00AB49A8"/>
    <w:rsid w:val="00AB57E9"/>
    <w:rsid w:val="00AC0B00"/>
    <w:rsid w:val="00AC128F"/>
    <w:rsid w:val="00AC1712"/>
    <w:rsid w:val="00AD0A0C"/>
    <w:rsid w:val="00AD2302"/>
    <w:rsid w:val="00AD25AA"/>
    <w:rsid w:val="00AD263C"/>
    <w:rsid w:val="00AD2ECF"/>
    <w:rsid w:val="00AD2FEA"/>
    <w:rsid w:val="00AD4579"/>
    <w:rsid w:val="00AD6627"/>
    <w:rsid w:val="00AD75DD"/>
    <w:rsid w:val="00AE143B"/>
    <w:rsid w:val="00AE15C0"/>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F38"/>
    <w:rsid w:val="00B125FE"/>
    <w:rsid w:val="00B15E69"/>
    <w:rsid w:val="00B17879"/>
    <w:rsid w:val="00B20CBE"/>
    <w:rsid w:val="00B21AB5"/>
    <w:rsid w:val="00B21FDA"/>
    <w:rsid w:val="00B22DAE"/>
    <w:rsid w:val="00B2549B"/>
    <w:rsid w:val="00B27981"/>
    <w:rsid w:val="00B27DF3"/>
    <w:rsid w:val="00B34EC0"/>
    <w:rsid w:val="00B40032"/>
    <w:rsid w:val="00B44A6B"/>
    <w:rsid w:val="00B44C66"/>
    <w:rsid w:val="00B44D00"/>
    <w:rsid w:val="00B4505B"/>
    <w:rsid w:val="00B469B2"/>
    <w:rsid w:val="00B47150"/>
    <w:rsid w:val="00B50A28"/>
    <w:rsid w:val="00B51105"/>
    <w:rsid w:val="00B55604"/>
    <w:rsid w:val="00B57454"/>
    <w:rsid w:val="00B576DC"/>
    <w:rsid w:val="00B57737"/>
    <w:rsid w:val="00B60527"/>
    <w:rsid w:val="00B60C07"/>
    <w:rsid w:val="00B6406D"/>
    <w:rsid w:val="00B64E25"/>
    <w:rsid w:val="00B6617B"/>
    <w:rsid w:val="00B6755D"/>
    <w:rsid w:val="00B70570"/>
    <w:rsid w:val="00B70AF7"/>
    <w:rsid w:val="00B72DBE"/>
    <w:rsid w:val="00B76E27"/>
    <w:rsid w:val="00B76E3C"/>
    <w:rsid w:val="00B87017"/>
    <w:rsid w:val="00B91D0B"/>
    <w:rsid w:val="00B92071"/>
    <w:rsid w:val="00B92F39"/>
    <w:rsid w:val="00BA4E65"/>
    <w:rsid w:val="00BA6167"/>
    <w:rsid w:val="00BB0254"/>
    <w:rsid w:val="00BB3190"/>
    <w:rsid w:val="00BB5A90"/>
    <w:rsid w:val="00BB6575"/>
    <w:rsid w:val="00BB7E8A"/>
    <w:rsid w:val="00BC1887"/>
    <w:rsid w:val="00BC54B9"/>
    <w:rsid w:val="00BC6BC6"/>
    <w:rsid w:val="00BD53F8"/>
    <w:rsid w:val="00BD6BC1"/>
    <w:rsid w:val="00BE1158"/>
    <w:rsid w:val="00BE3557"/>
    <w:rsid w:val="00BE5D00"/>
    <w:rsid w:val="00BE65B4"/>
    <w:rsid w:val="00BF1245"/>
    <w:rsid w:val="00BF3F94"/>
    <w:rsid w:val="00BF4F5C"/>
    <w:rsid w:val="00BF5235"/>
    <w:rsid w:val="00C026A3"/>
    <w:rsid w:val="00C03855"/>
    <w:rsid w:val="00C07295"/>
    <w:rsid w:val="00C1018D"/>
    <w:rsid w:val="00C11555"/>
    <w:rsid w:val="00C1165F"/>
    <w:rsid w:val="00C116BC"/>
    <w:rsid w:val="00C1204B"/>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400FA"/>
    <w:rsid w:val="00C40494"/>
    <w:rsid w:val="00C4159F"/>
    <w:rsid w:val="00C42498"/>
    <w:rsid w:val="00C4422F"/>
    <w:rsid w:val="00C515AE"/>
    <w:rsid w:val="00C52D83"/>
    <w:rsid w:val="00C53164"/>
    <w:rsid w:val="00C56D26"/>
    <w:rsid w:val="00C60AE0"/>
    <w:rsid w:val="00C65B32"/>
    <w:rsid w:val="00C77E1D"/>
    <w:rsid w:val="00C80EF1"/>
    <w:rsid w:val="00C812BD"/>
    <w:rsid w:val="00C926F3"/>
    <w:rsid w:val="00C9432E"/>
    <w:rsid w:val="00CA0BB8"/>
    <w:rsid w:val="00CA1443"/>
    <w:rsid w:val="00CA218E"/>
    <w:rsid w:val="00CA6BB6"/>
    <w:rsid w:val="00CA7985"/>
    <w:rsid w:val="00CB7B40"/>
    <w:rsid w:val="00CB7BF4"/>
    <w:rsid w:val="00CC11E1"/>
    <w:rsid w:val="00CC2AC8"/>
    <w:rsid w:val="00CC5533"/>
    <w:rsid w:val="00CC5C94"/>
    <w:rsid w:val="00CC67C0"/>
    <w:rsid w:val="00CD261F"/>
    <w:rsid w:val="00CD4D69"/>
    <w:rsid w:val="00CD79BD"/>
    <w:rsid w:val="00CD7F0A"/>
    <w:rsid w:val="00CE21C7"/>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10938"/>
    <w:rsid w:val="00D12081"/>
    <w:rsid w:val="00D12391"/>
    <w:rsid w:val="00D14CA2"/>
    <w:rsid w:val="00D2042A"/>
    <w:rsid w:val="00D21444"/>
    <w:rsid w:val="00D25CB4"/>
    <w:rsid w:val="00D26972"/>
    <w:rsid w:val="00D26F22"/>
    <w:rsid w:val="00D302F2"/>
    <w:rsid w:val="00D33B32"/>
    <w:rsid w:val="00D40C36"/>
    <w:rsid w:val="00D45B4D"/>
    <w:rsid w:val="00D46A72"/>
    <w:rsid w:val="00D510EA"/>
    <w:rsid w:val="00D566AF"/>
    <w:rsid w:val="00D57E46"/>
    <w:rsid w:val="00D603B2"/>
    <w:rsid w:val="00D6450C"/>
    <w:rsid w:val="00D64EB0"/>
    <w:rsid w:val="00D71091"/>
    <w:rsid w:val="00D7435E"/>
    <w:rsid w:val="00D756B3"/>
    <w:rsid w:val="00D76B2F"/>
    <w:rsid w:val="00D80F29"/>
    <w:rsid w:val="00D90730"/>
    <w:rsid w:val="00D90815"/>
    <w:rsid w:val="00D90894"/>
    <w:rsid w:val="00D93FC1"/>
    <w:rsid w:val="00D948EC"/>
    <w:rsid w:val="00DA3C0A"/>
    <w:rsid w:val="00DA425C"/>
    <w:rsid w:val="00DA4AF0"/>
    <w:rsid w:val="00DA581F"/>
    <w:rsid w:val="00DA6A5D"/>
    <w:rsid w:val="00DA7861"/>
    <w:rsid w:val="00DB234F"/>
    <w:rsid w:val="00DB2901"/>
    <w:rsid w:val="00DB3B67"/>
    <w:rsid w:val="00DC13A0"/>
    <w:rsid w:val="00DC2CD6"/>
    <w:rsid w:val="00DC5A14"/>
    <w:rsid w:val="00DC6E4B"/>
    <w:rsid w:val="00DD29A5"/>
    <w:rsid w:val="00DE3911"/>
    <w:rsid w:val="00DF03D1"/>
    <w:rsid w:val="00DF0417"/>
    <w:rsid w:val="00DF363A"/>
    <w:rsid w:val="00DF3872"/>
    <w:rsid w:val="00DF7C2C"/>
    <w:rsid w:val="00E01804"/>
    <w:rsid w:val="00E02FAB"/>
    <w:rsid w:val="00E10820"/>
    <w:rsid w:val="00E1152E"/>
    <w:rsid w:val="00E12DDD"/>
    <w:rsid w:val="00E12E38"/>
    <w:rsid w:val="00E2148F"/>
    <w:rsid w:val="00E22C19"/>
    <w:rsid w:val="00E32CF5"/>
    <w:rsid w:val="00E40FE2"/>
    <w:rsid w:val="00E45366"/>
    <w:rsid w:val="00E51945"/>
    <w:rsid w:val="00E51C98"/>
    <w:rsid w:val="00E533FB"/>
    <w:rsid w:val="00E5527B"/>
    <w:rsid w:val="00E552B9"/>
    <w:rsid w:val="00E557E8"/>
    <w:rsid w:val="00E56D6F"/>
    <w:rsid w:val="00E626AE"/>
    <w:rsid w:val="00E64261"/>
    <w:rsid w:val="00E7628F"/>
    <w:rsid w:val="00E7652D"/>
    <w:rsid w:val="00E765BA"/>
    <w:rsid w:val="00E80408"/>
    <w:rsid w:val="00E8228B"/>
    <w:rsid w:val="00E82BCF"/>
    <w:rsid w:val="00E8639B"/>
    <w:rsid w:val="00E86A8D"/>
    <w:rsid w:val="00E87D83"/>
    <w:rsid w:val="00E96E69"/>
    <w:rsid w:val="00E97882"/>
    <w:rsid w:val="00EA1B58"/>
    <w:rsid w:val="00EA72CC"/>
    <w:rsid w:val="00EB11CE"/>
    <w:rsid w:val="00EB29F2"/>
    <w:rsid w:val="00EB48B6"/>
    <w:rsid w:val="00EB5819"/>
    <w:rsid w:val="00EB5EBD"/>
    <w:rsid w:val="00EB73F0"/>
    <w:rsid w:val="00EC0108"/>
    <w:rsid w:val="00EC2FFA"/>
    <w:rsid w:val="00EC3A1E"/>
    <w:rsid w:val="00EC5722"/>
    <w:rsid w:val="00EC608F"/>
    <w:rsid w:val="00ED1BD5"/>
    <w:rsid w:val="00ED267F"/>
    <w:rsid w:val="00ED5870"/>
    <w:rsid w:val="00ED77AF"/>
    <w:rsid w:val="00ED7EDC"/>
    <w:rsid w:val="00EE13B2"/>
    <w:rsid w:val="00EE28FA"/>
    <w:rsid w:val="00EE69FF"/>
    <w:rsid w:val="00EE716F"/>
    <w:rsid w:val="00EE7B83"/>
    <w:rsid w:val="00EF01B1"/>
    <w:rsid w:val="00EF1CDB"/>
    <w:rsid w:val="00EF4523"/>
    <w:rsid w:val="00EF5A70"/>
    <w:rsid w:val="00F00395"/>
    <w:rsid w:val="00F0093F"/>
    <w:rsid w:val="00F04048"/>
    <w:rsid w:val="00F045CF"/>
    <w:rsid w:val="00F0511E"/>
    <w:rsid w:val="00F060E9"/>
    <w:rsid w:val="00F061AC"/>
    <w:rsid w:val="00F06FE5"/>
    <w:rsid w:val="00F14422"/>
    <w:rsid w:val="00F1542F"/>
    <w:rsid w:val="00F20AF3"/>
    <w:rsid w:val="00F21601"/>
    <w:rsid w:val="00F233BD"/>
    <w:rsid w:val="00F25F02"/>
    <w:rsid w:val="00F42B34"/>
    <w:rsid w:val="00F44FCE"/>
    <w:rsid w:val="00F51811"/>
    <w:rsid w:val="00F57A6F"/>
    <w:rsid w:val="00F60089"/>
    <w:rsid w:val="00F601C6"/>
    <w:rsid w:val="00F6077E"/>
    <w:rsid w:val="00F63B04"/>
    <w:rsid w:val="00F67DAC"/>
    <w:rsid w:val="00F701AA"/>
    <w:rsid w:val="00F7250D"/>
    <w:rsid w:val="00F7577B"/>
    <w:rsid w:val="00F764AF"/>
    <w:rsid w:val="00F770E9"/>
    <w:rsid w:val="00F80EC1"/>
    <w:rsid w:val="00F83EE7"/>
    <w:rsid w:val="00F91356"/>
    <w:rsid w:val="00F92B58"/>
    <w:rsid w:val="00F92E58"/>
    <w:rsid w:val="00F93E04"/>
    <w:rsid w:val="00F96300"/>
    <w:rsid w:val="00FA092A"/>
    <w:rsid w:val="00FA4E56"/>
    <w:rsid w:val="00FA67A4"/>
    <w:rsid w:val="00FA6871"/>
    <w:rsid w:val="00FB48B1"/>
    <w:rsid w:val="00FB51D3"/>
    <w:rsid w:val="00FB6B89"/>
    <w:rsid w:val="00FB7A08"/>
    <w:rsid w:val="00FC0AAD"/>
    <w:rsid w:val="00FD4ED6"/>
    <w:rsid w:val="00FE1348"/>
    <w:rsid w:val="00FE1B8F"/>
    <w:rsid w:val="00FE5C83"/>
    <w:rsid w:val="00FF090A"/>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200239"/>
    <w:pPr>
      <w:autoSpaceDE w:val="0"/>
      <w:autoSpaceDN w:val="0"/>
      <w:adjustRightInd w:val="0"/>
      <w:outlineLvl w:val="2"/>
    </w:pPr>
    <w:rPr>
      <w:rFonts w:cs="Arial"/>
      <w:b/>
      <w:color w:val="633B71"/>
      <w:sz w:val="36"/>
      <w:szCs w:val="28"/>
    </w:rPr>
  </w:style>
  <w:style w:type="paragraph" w:styleId="Heading4">
    <w:name w:val="heading 4"/>
    <w:basedOn w:val="Normal"/>
    <w:next w:val="Normal"/>
    <w:link w:val="Heading4Char"/>
    <w:uiPriority w:val="9"/>
    <w:unhideWhenUsed/>
    <w:qFormat/>
    <w:rsid w:val="00200239"/>
    <w:pPr>
      <w:keepNext/>
      <w:keepLines/>
      <w:spacing w:after="0"/>
      <w:outlineLvl w:val="3"/>
    </w:pPr>
    <w:rPr>
      <w:rFonts w:eastAsiaTheme="majorEastAsia" w:cstheme="majorBidi"/>
      <w:b/>
      <w:i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20023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EF4523"/>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20023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otlgpsmember.org/help-and-support/videos/" TargetMode="External"/><Relationship Id="rId26" Type="http://schemas.openxmlformats.org/officeDocument/2006/relationships/hyperlink" Target="https://www.scotlgpsmember.org/your-pension/planning/taking-your-pension/" TargetMode="External"/><Relationship Id="rId39" Type="http://schemas.openxmlformats.org/officeDocument/2006/relationships/hyperlink" Target="https://www.gov.uk/government/topical-events/spring-budget-2023" TargetMode="External"/><Relationship Id="rId21" Type="http://schemas.openxmlformats.org/officeDocument/2006/relationships/hyperlink" Target="http://www.scotlgpsmember.org/" TargetMode="External"/><Relationship Id="rId34" Type="http://schemas.openxmlformats.org/officeDocument/2006/relationships/hyperlink" Target="https://www.scotlgpsmember.org/your-pension/paying-in/paying-more/" TargetMode="External"/><Relationship Id="rId42" Type="http://schemas.openxmlformats.org/officeDocument/2006/relationships/hyperlink" Target="https://www.scotlgpsmember.org/help-and-support/videos/" TargetMode="External"/><Relationship Id="rId47" Type="http://schemas.openxmlformats.org/officeDocument/2006/relationships/hyperlink" Target="http://www.scotlgpsmember.org/" TargetMode="External"/><Relationship Id="rId50" Type="http://schemas.openxmlformats.org/officeDocument/2006/relationships/hyperlink" Target="https://www.moneyhelper.org.uk/en/pensions-and-retirement" TargetMode="External"/><Relationship Id="rId55" Type="http://schemas.openxmlformats.org/officeDocument/2006/relationships/hyperlink" Target="https://www.gov.uk/scottish-income-tax" TargetMode="External"/><Relationship Id="rId63" Type="http://schemas.openxmlformats.org/officeDocument/2006/relationships/hyperlink" Target="https://www.actionfraud.police.uk/" TargetMode="External"/><Relationship Id="rId68" Type="http://schemas.openxmlformats.org/officeDocument/2006/relationships/hyperlink" Target="https://www.moneyhelper.org.uk" TargetMode="External"/><Relationship Id="rId76" Type="http://schemas.openxmlformats.org/officeDocument/2006/relationships/hyperlink" Target="http://www.citizensadvice.org.uk/"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s://www.scotlgpsmember.org/your-pension/the-essentials/tax/" TargetMode="External"/><Relationship Id="rId45" Type="http://schemas.openxmlformats.org/officeDocument/2006/relationships/image" Target="media/image17.png"/><Relationship Id="rId53" Type="http://schemas.openxmlformats.org/officeDocument/2006/relationships/hyperlink" Target="http://www.gov.uk/check-state-pension" TargetMode="External"/><Relationship Id="rId58" Type="http://schemas.openxmlformats.org/officeDocument/2006/relationships/hyperlink" Target="http://www.gov.uk/find-pension-contact-details" TargetMode="External"/><Relationship Id="rId66" Type="http://schemas.openxmlformats.org/officeDocument/2006/relationships/hyperlink" Target="https://www.moneyhelper.org.uk/en/pensions-and-retirement/pension-wise/?source=pw" TargetMode="External"/><Relationship Id="rId74" Type="http://schemas.openxmlformats.org/officeDocument/2006/relationships/hyperlink" Target="http://www.fca.org.uk" TargetMode="External"/><Relationship Id="rId79" Type="http://schemas.openxmlformats.org/officeDocument/2006/relationships/image" Target="media/image28.png"/><Relationship Id="rId5" Type="http://schemas.openxmlformats.org/officeDocument/2006/relationships/numbering" Target="numbering.xml"/><Relationship Id="rId61" Type="http://schemas.openxmlformats.org/officeDocument/2006/relationships/hyperlink" Target="https://www.moneyhelper.org.uk/" TargetMode="External"/><Relationship Id="rId82"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scotlgpsmember.org/" TargetMode="External"/><Relationship Id="rId44" Type="http://schemas.openxmlformats.org/officeDocument/2006/relationships/image" Target="media/image16.png"/><Relationship Id="rId52" Type="http://schemas.openxmlformats.org/officeDocument/2006/relationships/hyperlink" Target="http://www.gov.uk/new-state-pension/" TargetMode="External"/><Relationship Id="rId60" Type="http://schemas.openxmlformats.org/officeDocument/2006/relationships/hyperlink" Target="https://www.fca.org.uk/scamsmart" TargetMode="External"/><Relationship Id="rId65" Type="http://schemas.openxmlformats.org/officeDocument/2006/relationships/image" Target="media/image21.jpeg"/><Relationship Id="rId73" Type="http://schemas.openxmlformats.org/officeDocument/2006/relationships/image" Target="media/image25.jpeg"/><Relationship Id="rId78" Type="http://schemas.openxmlformats.org/officeDocument/2006/relationships/hyperlink" Target="http://www.ageuk.org.uk/" TargetMode="External"/><Relationship Id="rId81" Type="http://schemas.openxmlformats.org/officeDocument/2006/relationships/hyperlink" Target="http://www.scotlgpsmembe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scotlgpsmember.org/help-and-support/videos/" TargetMode="External"/><Relationship Id="rId30" Type="http://schemas.openxmlformats.org/officeDocument/2006/relationships/hyperlink" Target="https://www.scotlgpsmember.org/help-and-support/tools-and-calculators/lump-sum-calculator/" TargetMode="External"/><Relationship Id="rId35" Type="http://schemas.openxmlformats.org/officeDocument/2006/relationships/hyperlink" Target="http://www.scotlgpsmember.org/" TargetMode="External"/><Relationship Id="rId43" Type="http://schemas.openxmlformats.org/officeDocument/2006/relationships/image" Target="media/image15.png"/><Relationship Id="rId48" Type="http://schemas.openxmlformats.org/officeDocument/2006/relationships/hyperlink" Target="https://www.scotlgpsmember.org/help-and-support/videos/" TargetMode="External"/><Relationship Id="rId56" Type="http://schemas.openxmlformats.org/officeDocument/2006/relationships/hyperlink" Target="http://www.hmrc.gov.uk/incometax" TargetMode="External"/><Relationship Id="rId64" Type="http://schemas.openxmlformats.org/officeDocument/2006/relationships/hyperlink" Target="http://www.fca.org.uk/scamsmart" TargetMode="External"/><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www.gov.uk/new-state-pension/your-national-insurance-record-and-your-state-pension" TargetMode="External"/><Relationship Id="rId72" Type="http://schemas.openxmlformats.org/officeDocument/2006/relationships/hyperlink" Target="http://www.unbiased.co.uk" TargetMode="External"/><Relationship Id="rId80" Type="http://schemas.openxmlformats.org/officeDocument/2006/relationships/hyperlink" Target="http://www.independentage.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scotlgpsmember.org/"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hyperlink" Target="https://www.scotlgpsmember.org/help-and-support/frequently-asked-questions/?faq-type=after-you-die" TargetMode="External"/><Relationship Id="rId59" Type="http://schemas.openxmlformats.org/officeDocument/2006/relationships/image" Target="media/image20.png"/><Relationship Id="rId67" Type="http://schemas.openxmlformats.org/officeDocument/2006/relationships/image" Target="media/image22.jpeg"/><Relationship Id="rId20" Type="http://schemas.openxmlformats.org/officeDocument/2006/relationships/hyperlink" Target="https://www.scotlgpsmember.org/your-pension/paying-in/how-your-pension-is-worked-out/" TargetMode="External"/><Relationship Id="rId41" Type="http://schemas.openxmlformats.org/officeDocument/2006/relationships/hyperlink" Target="http://www.scotlgpsmember.org/" TargetMode="External"/><Relationship Id="rId54" Type="http://schemas.openxmlformats.org/officeDocument/2006/relationships/image" Target="media/image18.png"/><Relationship Id="rId62" Type="http://schemas.openxmlformats.org/officeDocument/2006/relationships/hyperlink" Target="https://www.fca.org.uk/consumers/report-scam-unauthorised-firm" TargetMode="External"/><Relationship Id="rId70" Type="http://schemas.openxmlformats.org/officeDocument/2006/relationships/hyperlink" Target="http://www.which.co.uk/money/pensions-and-retirement" TargetMode="External"/><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gov.uk/calculate-state-pension" TargetMode="External"/><Relationship Id="rId28" Type="http://schemas.openxmlformats.org/officeDocument/2006/relationships/image" Target="media/image10.png"/><Relationship Id="rId36" Type="http://schemas.openxmlformats.org/officeDocument/2006/relationships/hyperlink" Target="https://www.scotlgpsmember.org/help-and-support/videos/" TargetMode="External"/><Relationship Id="rId49" Type="http://schemas.openxmlformats.org/officeDocument/2006/relationships/hyperlink" Target="https://www.pensions-ombudsman.org.uk/" TargetMode="External"/><Relationship Id="rId5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2" ma:contentTypeDescription="Create a new document." ma:contentTypeScope="" ma:versionID="f2501638edcbe16c029d13998bc3a24e">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905fdd1330d8a22616bde3e3d47abe98"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2.xml><?xml version="1.0" encoding="utf-8"?>
<ds:datastoreItem xmlns:ds="http://schemas.openxmlformats.org/officeDocument/2006/customXml" ds:itemID="{9232FE34-7690-438C-A1AD-8DC83BC9D40C}">
  <ds:schemaRefs>
    <ds:schemaRef ds:uri="http://schemas.microsoft.com/office/2006/documentManagement/types"/>
    <ds:schemaRef ds:uri="4c0fc6d1-1ff6-4501-9111-f8704c4ff172"/>
    <ds:schemaRef ds:uri="f892bc6d-4373-4448-9da1-3e4deb534658"/>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B7553CFF-0B2B-4540-BBAB-D2620D8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6201</Words>
  <Characters>35351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Retirement Planning Guide Tracked v1.3</vt:lpstr>
    </vt:vector>
  </TitlesOfParts>
  <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clean v1.3</dc:title>
  <dc:subject/>
  <dc:creator>Steven.Moseley@local.gov.uk</dc:creator>
  <cp:keywords/>
  <dc:description/>
  <cp:lastModifiedBy>Steven Moseley</cp:lastModifiedBy>
  <cp:revision>2</cp:revision>
  <cp:lastPrinted>2020-01-28T12:59:00Z</cp:lastPrinted>
  <dcterms:created xsi:type="dcterms:W3CDTF">2023-07-07T14:46:00Z</dcterms:created>
  <dcterms:modified xsi:type="dcterms:W3CDTF">2023-07-07T14:46:00Z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