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48235" w14:textId="361BCAA0" w:rsidR="00CD2A26" w:rsidRDefault="003E41CE" w:rsidP="00CC65CF">
      <w:pPr>
        <w:pStyle w:val="Heading1"/>
      </w:pPr>
      <w:r>
        <w:drawing>
          <wp:anchor distT="0" distB="0" distL="114300" distR="114300" simplePos="0" relativeHeight="251658240" behindDoc="1" locked="0" layoutInCell="1" allowOverlap="1" wp14:anchorId="70240DE5" wp14:editId="2309B084">
            <wp:simplePos x="0" y="0"/>
            <wp:positionH relativeFrom="margin">
              <wp:posOffset>-163195</wp:posOffset>
            </wp:positionH>
            <wp:positionV relativeFrom="margin">
              <wp:posOffset>-802640</wp:posOffset>
            </wp:positionV>
            <wp:extent cx="1283970" cy="1283970"/>
            <wp:effectExtent l="0" t="0" r="0" b="0"/>
            <wp:wrapSquare wrapText="bothSides"/>
            <wp:docPr id="989113642" name="Picture 4"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3642" name="Picture 4" descr="Text around a star saying. &#10;Your pension. &#10;Your future. &#10;Your tomorrow.&#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32B82603" w14:textId="0F8613B8" w:rsidR="00685DD7" w:rsidRDefault="00D11776" w:rsidP="00CC65CF">
      <w:pPr>
        <w:pStyle w:val="Heading1"/>
      </w:pPr>
      <w:r w:rsidRPr="00FA6371">
        <w:t xml:space="preserve">Welcome to </w:t>
      </w:r>
      <w:r w:rsidR="00035CD6">
        <w:t xml:space="preserve">the </w:t>
      </w:r>
      <w:r w:rsidRPr="00FA6371">
        <w:t>LGPS</w:t>
      </w:r>
    </w:p>
    <w:p w14:paraId="67B65674" w14:textId="700AED89" w:rsidR="00035CD6" w:rsidRDefault="00035CD6" w:rsidP="004F5ADE">
      <w:pPr>
        <w:spacing w:after="7440"/>
      </w:pPr>
      <w:r>
        <w:rPr>
          <w:noProof/>
        </w:rPr>
        <w:drawing>
          <wp:anchor distT="0" distB="0" distL="114300" distR="114300" simplePos="0" relativeHeight="251660288" behindDoc="0" locked="0" layoutInCell="1" allowOverlap="1" wp14:anchorId="7BCB7F65" wp14:editId="3CF259B8">
            <wp:simplePos x="0" y="0"/>
            <wp:positionH relativeFrom="column">
              <wp:posOffset>621030</wp:posOffset>
            </wp:positionH>
            <wp:positionV relativeFrom="paragraph">
              <wp:posOffset>97790</wp:posOffset>
            </wp:positionV>
            <wp:extent cx="4342226" cy="4697730"/>
            <wp:effectExtent l="0" t="0" r="1270" b="1270"/>
            <wp:wrapNone/>
            <wp:docPr id="923693076" name="Picture 3" descr="Illustration of a woman holding up a 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3076" name="Picture 3" descr="Illustration of a woman holding up a star&#10;"/>
                    <pic:cNvPicPr/>
                  </pic:nvPicPr>
                  <pic:blipFill>
                    <a:blip r:embed="rId8">
                      <a:extLst>
                        <a:ext uri="{28A0092B-C50C-407E-A947-70E740481C1C}">
                          <a14:useLocalDpi xmlns:a14="http://schemas.microsoft.com/office/drawing/2010/main" val="0"/>
                        </a:ext>
                      </a:extLst>
                    </a:blip>
                    <a:stretch>
                      <a:fillRect/>
                    </a:stretch>
                  </pic:blipFill>
                  <pic:spPr>
                    <a:xfrm>
                      <a:off x="0" y="0"/>
                      <a:ext cx="4342226" cy="4697730"/>
                    </a:xfrm>
                    <a:prstGeom prst="rect">
                      <a:avLst/>
                    </a:prstGeom>
                  </pic:spPr>
                </pic:pic>
              </a:graphicData>
            </a:graphic>
            <wp14:sizeRelH relativeFrom="page">
              <wp14:pctWidth>0</wp14:pctWidth>
            </wp14:sizeRelH>
            <wp14:sizeRelV relativeFrom="page">
              <wp14:pctHeight>0</wp14:pctHeight>
            </wp14:sizeRelV>
          </wp:anchor>
        </w:drawing>
      </w:r>
    </w:p>
    <w:p w14:paraId="7F1EF7C6" w14:textId="77777777" w:rsidR="004F5ADE" w:rsidRPr="004F5ADE" w:rsidRDefault="004F5ADE" w:rsidP="004F5ADE"/>
    <w:p w14:paraId="27312A08" w14:textId="18C2AACB" w:rsidR="00035CD6" w:rsidRPr="004F5ADE" w:rsidRDefault="00035CD6" w:rsidP="004F5ADE">
      <w:pPr>
        <w:pStyle w:val="Level1bodytext"/>
        <w:spacing w:after="200"/>
      </w:pPr>
      <w:r w:rsidRPr="004F5ADE">
        <w:t>Helping you build a better tomorrow</w:t>
      </w:r>
    </w:p>
    <w:p w14:paraId="2426363F" w14:textId="7365A715" w:rsidR="00035CD6" w:rsidRPr="004F5ADE" w:rsidRDefault="00035CD6" w:rsidP="004F5ADE">
      <w:pPr>
        <w:pStyle w:val="Level1bodytext"/>
        <w:spacing w:after="200"/>
      </w:pPr>
      <w:r w:rsidRPr="004F5ADE">
        <w:t>A secure and valuable benefit</w:t>
      </w:r>
    </w:p>
    <w:p w14:paraId="6454E063" w14:textId="71E5DF53" w:rsidR="00035CD6" w:rsidRPr="004F5ADE" w:rsidRDefault="00035CD6" w:rsidP="004F5ADE">
      <w:pPr>
        <w:pStyle w:val="Level1bodytext"/>
        <w:spacing w:after="200"/>
      </w:pPr>
      <w:r w:rsidRPr="004F5ADE">
        <w:t>Provided by your employer</w:t>
      </w:r>
    </w:p>
    <w:p w14:paraId="14BD7992" w14:textId="3592F34C" w:rsidR="00D11776" w:rsidRPr="00CD2A26" w:rsidRDefault="00D11776" w:rsidP="000016F2">
      <w:pPr>
        <w:rPr>
          <w:sz w:val="32"/>
          <w:szCs w:val="32"/>
        </w:rPr>
      </w:pPr>
      <w:r>
        <w:br w:type="page"/>
      </w:r>
    </w:p>
    <w:p w14:paraId="72EEDE16" w14:textId="67391A93" w:rsidR="00D11776" w:rsidRPr="00D11776" w:rsidRDefault="00D11776" w:rsidP="00CC65CF">
      <w:pPr>
        <w:pStyle w:val="Heading2"/>
      </w:pPr>
      <w:r w:rsidRPr="00D11776">
        <w:lastRenderedPageBreak/>
        <w:t>Your tomorrow starts today</w:t>
      </w:r>
    </w:p>
    <w:p w14:paraId="145B5E1B" w14:textId="784D70FB" w:rsidR="00D11776" w:rsidRDefault="00D11776" w:rsidP="00402B71">
      <w:pPr>
        <w:pStyle w:val="Level1bodytext"/>
      </w:pPr>
      <w:r w:rsidRPr="00D94464">
        <w:t>As a member of the Local Government Pension Scheme (LGPS), you have access to one of the best pension schemes out there. It’s a great way to save for your future.</w:t>
      </w:r>
    </w:p>
    <w:p w14:paraId="3932BAEB" w14:textId="77777777" w:rsidR="001B41A8" w:rsidRPr="001B41A8" w:rsidRDefault="001B41A8" w:rsidP="001E507D">
      <w:pPr>
        <w:pStyle w:val="Level1bodytext"/>
      </w:pPr>
    </w:p>
    <w:p w14:paraId="1035F9BE" w14:textId="77777777" w:rsidR="00D11776" w:rsidRPr="00D11776" w:rsidRDefault="00D11776" w:rsidP="001E507D">
      <w:pPr>
        <w:pStyle w:val="Level1bodytext"/>
        <w:spacing w:after="2000"/>
      </w:pPr>
      <w:r w:rsidRPr="00D11776">
        <w:t xml:space="preserve">And the best part? Your employer pays in too. But if you opt out, you’ll miss out on this extra money </w:t>
      </w:r>
      <w:r w:rsidRPr="001E507D">
        <w:t>towards</w:t>
      </w:r>
      <w:r w:rsidRPr="00D11776">
        <w:t xml:space="preserve"> your retirement.</w:t>
      </w:r>
    </w:p>
    <w:p w14:paraId="01BAAFE4" w14:textId="188B9489" w:rsidR="00D11776" w:rsidRDefault="00616774" w:rsidP="000016F2">
      <w:r>
        <w:rPr>
          <w:noProof/>
        </w:rPr>
        <w:drawing>
          <wp:inline distT="0" distB="0" distL="0" distR="0" wp14:anchorId="3DCE0C22" wp14:editId="42F7CBAD">
            <wp:extent cx="5937250" cy="3895725"/>
            <wp:effectExtent l="0" t="0" r="6350" b="3175"/>
            <wp:docPr id="1629450085" name="Picture 6" descr="Illustration of a group of people holding up st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0085" name="Picture 6" descr="Illustration of a group of people holding up stars&#10;"/>
                    <pic:cNvPicPr/>
                  </pic:nvPicPr>
                  <pic:blipFill>
                    <a:blip r:embed="rId9">
                      <a:extLst>
                        <a:ext uri="{28A0092B-C50C-407E-A947-70E740481C1C}">
                          <a14:useLocalDpi xmlns:a14="http://schemas.microsoft.com/office/drawing/2010/main" val="0"/>
                        </a:ext>
                      </a:extLst>
                    </a:blip>
                    <a:stretch>
                      <a:fillRect/>
                    </a:stretch>
                  </pic:blipFill>
                  <pic:spPr>
                    <a:xfrm>
                      <a:off x="0" y="0"/>
                      <a:ext cx="5937250" cy="3895725"/>
                    </a:xfrm>
                    <a:prstGeom prst="rect">
                      <a:avLst/>
                    </a:prstGeom>
                  </pic:spPr>
                </pic:pic>
              </a:graphicData>
            </a:graphic>
          </wp:inline>
        </w:drawing>
      </w:r>
    </w:p>
    <w:p w14:paraId="78276603" w14:textId="77777777" w:rsidR="00D11776" w:rsidRDefault="00D11776" w:rsidP="000016F2">
      <w:r>
        <w:br w:type="page"/>
      </w:r>
    </w:p>
    <w:p w14:paraId="1BB1DC31" w14:textId="2F14D691" w:rsidR="00A85C13" w:rsidRDefault="00773E4B" w:rsidP="00616774">
      <w:pPr>
        <w:spacing w:after="1000"/>
        <w:jc w:val="center"/>
      </w:pPr>
      <w:r>
        <w:rPr>
          <w:noProof/>
        </w:rPr>
        <w:lastRenderedPageBreak/>
        <w:drawing>
          <wp:inline distT="0" distB="0" distL="0" distR="0" wp14:anchorId="4D7851C4" wp14:editId="3C18EB5A">
            <wp:extent cx="3557270" cy="2972297"/>
            <wp:effectExtent l="0" t="0" r="0" b="0"/>
            <wp:docPr id="1006819220" name="Picture 8" descr="Illustration of a person using a laptop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9220" name="Picture 8" descr="Illustration of a person using a laptop computer&#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475" cy="2990015"/>
                    </a:xfrm>
                    <a:prstGeom prst="rect">
                      <a:avLst/>
                    </a:prstGeom>
                  </pic:spPr>
                </pic:pic>
              </a:graphicData>
            </a:graphic>
          </wp:inline>
        </w:drawing>
      </w:r>
    </w:p>
    <w:p w14:paraId="71FA6457" w14:textId="115905E4" w:rsidR="00D11776" w:rsidRPr="00D11776" w:rsidRDefault="00D11776" w:rsidP="00CC65CF">
      <w:pPr>
        <w:pStyle w:val="Heading2"/>
      </w:pPr>
      <w:r w:rsidRPr="00D11776">
        <w:t>What do you get?</w:t>
      </w:r>
    </w:p>
    <w:p w14:paraId="0CC0A758" w14:textId="4F3258A8" w:rsidR="00D11776" w:rsidRPr="001B41A8" w:rsidRDefault="00206903" w:rsidP="001B41A8">
      <w:pPr>
        <w:pStyle w:val="TickBullettext"/>
      </w:pPr>
      <w:r w:rsidRPr="001B41A8">
        <w:drawing>
          <wp:inline distT="0" distB="0" distL="0" distR="0" wp14:anchorId="3EF189CE" wp14:editId="1D96BA38">
            <wp:extent cx="170152" cy="170152"/>
            <wp:effectExtent l="0" t="0" r="0" b="0"/>
            <wp:docPr id="18219552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5281"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00D11776" w:rsidRPr="001B41A8">
        <w:tab/>
        <w:t>A guaranteed pension: the LGPS is a defined benefit scheme which means that your pension is based on your pay and how long you’ve been a member, not investment performance.</w:t>
      </w:r>
    </w:p>
    <w:p w14:paraId="55E0A2F9" w14:textId="59801007" w:rsidR="00D11776" w:rsidRPr="001B41A8" w:rsidRDefault="00A85C13" w:rsidP="001B41A8">
      <w:pPr>
        <w:pStyle w:val="TickBullettext"/>
      </w:pPr>
      <w:r w:rsidRPr="001B41A8">
        <w:drawing>
          <wp:inline distT="0" distB="0" distL="0" distR="0" wp14:anchorId="58582BC7" wp14:editId="5FEBE0CA">
            <wp:extent cx="170152" cy="170152"/>
            <wp:effectExtent l="0" t="0" r="0" b="0"/>
            <wp:docPr id="152120907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9079"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Protection against inflation: your pension is adjusted each year to keep up with the cost of living.</w:t>
      </w:r>
    </w:p>
    <w:p w14:paraId="25D919A7" w14:textId="20F3C512" w:rsidR="00D11776" w:rsidRPr="001B41A8" w:rsidRDefault="00A85C13" w:rsidP="001B41A8">
      <w:pPr>
        <w:pStyle w:val="TickBullettext"/>
      </w:pPr>
      <w:r w:rsidRPr="001B41A8">
        <w:drawing>
          <wp:inline distT="0" distB="0" distL="0" distR="0" wp14:anchorId="5AD0F85A" wp14:editId="78987516">
            <wp:extent cx="170152" cy="170152"/>
            <wp:effectExtent l="0" t="0" r="0" b="0"/>
            <wp:docPr id="27523332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3328"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Retirement options: take your pension anytime from 57 to 75 (or from 55 if you retire before April 2028). Take your pension before State Pension age and it will be reduced. Take it later and it will increase.</w:t>
      </w:r>
    </w:p>
    <w:p w14:paraId="14B9E46D" w14:textId="06FAA00D" w:rsidR="00D11776" w:rsidRPr="001B41A8" w:rsidRDefault="00A85C13" w:rsidP="001B41A8">
      <w:pPr>
        <w:pStyle w:val="TickBullettext"/>
      </w:pPr>
      <w:r w:rsidRPr="001B41A8">
        <w:drawing>
          <wp:inline distT="0" distB="0" distL="0" distR="0" wp14:anchorId="37C0F138" wp14:editId="639391F6">
            <wp:extent cx="170152" cy="170152"/>
            <wp:effectExtent l="0" t="0" r="0" b="0"/>
            <wp:docPr id="94616368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3687"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Tax-free lump sum option: when you retire, you can choose to take part of your pension as a tax-free lump sum.</w:t>
      </w:r>
    </w:p>
    <w:p w14:paraId="3A7CEB63" w14:textId="77777777" w:rsidR="00D11776" w:rsidRPr="00D11776" w:rsidRDefault="00D11776" w:rsidP="000016F2"/>
    <w:p w14:paraId="4F567982" w14:textId="77777777" w:rsidR="00D11776" w:rsidRDefault="00D11776" w:rsidP="000016F2">
      <w:r>
        <w:br w:type="page"/>
      </w:r>
    </w:p>
    <w:p w14:paraId="655EFADF" w14:textId="75EAE4BF" w:rsidR="00D11776" w:rsidRPr="00D11776" w:rsidRDefault="00D11776" w:rsidP="00CC65CF">
      <w:pPr>
        <w:pStyle w:val="Heading2"/>
        <w:spacing w:after="120"/>
      </w:pPr>
      <w:r w:rsidRPr="00D11776">
        <w:lastRenderedPageBreak/>
        <w:t xml:space="preserve">Extra protection </w:t>
      </w:r>
    </w:p>
    <w:p w14:paraId="07CB28EA" w14:textId="77777777" w:rsidR="00D11776" w:rsidRPr="002C6243" w:rsidRDefault="00D11776" w:rsidP="002C6243">
      <w:pPr>
        <w:pStyle w:val="Level1bodytext"/>
        <w:spacing w:after="1000"/>
      </w:pPr>
      <w:r w:rsidRPr="002C6243">
        <w:t>for you and your loved ones</w:t>
      </w:r>
    </w:p>
    <w:p w14:paraId="485AC680" w14:textId="5066D190" w:rsidR="00A178BA" w:rsidRDefault="00A178BA" w:rsidP="00B307E6">
      <w:pPr>
        <w:spacing w:after="800"/>
      </w:pPr>
      <w:r>
        <w:rPr>
          <w:noProof/>
        </w:rPr>
        <w:drawing>
          <wp:inline distT="0" distB="0" distL="0" distR="0" wp14:anchorId="13826F03" wp14:editId="00E3C8F6">
            <wp:extent cx="5727240" cy="3818160"/>
            <wp:effectExtent l="0" t="0" r="635" b="5080"/>
            <wp:docPr id="824609152" name="Picture 9" descr="Illustration of a mother and father with their child who has a star above he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9152" name="Picture 9" descr="Illustration of a mother and father with their child who has a star above her head&#10;"/>
                    <pic:cNvPicPr/>
                  </pic:nvPicPr>
                  <pic:blipFill>
                    <a:blip r:embed="rId13">
                      <a:extLst>
                        <a:ext uri="{28A0092B-C50C-407E-A947-70E740481C1C}">
                          <a14:useLocalDpi xmlns:a14="http://schemas.microsoft.com/office/drawing/2010/main" val="0"/>
                        </a:ext>
                      </a:extLst>
                    </a:blip>
                    <a:stretch>
                      <a:fillRect/>
                    </a:stretch>
                  </pic:blipFill>
                  <pic:spPr>
                    <a:xfrm>
                      <a:off x="0" y="0"/>
                      <a:ext cx="5808116" cy="3872078"/>
                    </a:xfrm>
                    <a:prstGeom prst="rect">
                      <a:avLst/>
                    </a:prstGeom>
                  </pic:spPr>
                </pic:pic>
              </a:graphicData>
            </a:graphic>
          </wp:inline>
        </w:drawing>
      </w:r>
    </w:p>
    <w:p w14:paraId="17ED3BB4" w14:textId="6BAF81F6" w:rsidR="00D11776" w:rsidRPr="00D11776" w:rsidRDefault="00A178BA" w:rsidP="001B41A8">
      <w:pPr>
        <w:pStyle w:val="TickBullettext"/>
      </w:pPr>
      <w:r>
        <w:drawing>
          <wp:inline distT="0" distB="0" distL="0" distR="0" wp14:anchorId="15A275A2" wp14:editId="312EC946">
            <wp:extent cx="170152" cy="170152"/>
            <wp:effectExtent l="0" t="0" r="0" b="0"/>
            <wp:docPr id="28586629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66299"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Life cover from day one: if you die while paying into the LGPS, your pension fund will pay a lump sum of three times your salary.</w:t>
      </w:r>
    </w:p>
    <w:p w14:paraId="03181FB1" w14:textId="3FA75557" w:rsidR="00D11776" w:rsidRPr="00D11776" w:rsidRDefault="00A178BA" w:rsidP="001B41A8">
      <w:pPr>
        <w:pStyle w:val="TickBullettext"/>
      </w:pPr>
      <w:r>
        <w:drawing>
          <wp:inline distT="0" distB="0" distL="0" distR="0" wp14:anchorId="4EB90D3C" wp14:editId="09013037">
            <wp:extent cx="170152" cy="170152"/>
            <wp:effectExtent l="0" t="0" r="0" b="0"/>
            <wp:docPr id="154498408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4086"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Support if you’re too ill to work: if you’ve been a member for at least two years and are too ill to continue working, you may be able to receive your pension early.</w:t>
      </w:r>
    </w:p>
    <w:p w14:paraId="28FE6C9B" w14:textId="56941DFE" w:rsidR="00D11776" w:rsidRPr="00D11776" w:rsidRDefault="00A178BA" w:rsidP="00584BAF">
      <w:pPr>
        <w:pStyle w:val="TickBullettext"/>
      </w:pPr>
      <w:r>
        <w:drawing>
          <wp:inline distT="0" distB="0" distL="0" distR="0" wp14:anchorId="0427639E" wp14:editId="5131C7EA">
            <wp:extent cx="170152" cy="170152"/>
            <wp:effectExtent l="0" t="0" r="0" b="0"/>
            <wp:docPr id="20248525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52581"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267C24">
        <w:rPr>
          <w:rFonts w:cs="Arial (Body)"/>
          <w:spacing w:val="-4"/>
        </w:rPr>
        <w:t>Pensions for your family: partners and children may receive a pension after you die.</w:t>
      </w:r>
    </w:p>
    <w:p w14:paraId="4B2D3591" w14:textId="77777777" w:rsidR="00D11776" w:rsidRDefault="00D11776" w:rsidP="000016F2">
      <w:r>
        <w:br w:type="page"/>
      </w:r>
    </w:p>
    <w:p w14:paraId="6CD362B4" w14:textId="734B679F" w:rsidR="005F3BB4" w:rsidRDefault="005F3BB4" w:rsidP="005F3BB4">
      <w:pPr>
        <w:spacing w:after="0"/>
      </w:pPr>
      <w:r w:rsidRPr="00CC65CF">
        <w:rPr>
          <w:noProof/>
        </w:rPr>
        <w:lastRenderedPageBreak/>
        <w:drawing>
          <wp:anchor distT="0" distB="0" distL="114300" distR="114300" simplePos="0" relativeHeight="251661312" behindDoc="1" locked="0" layoutInCell="1" allowOverlap="1" wp14:anchorId="39D7D6C1" wp14:editId="5DDA2130">
            <wp:simplePos x="0" y="0"/>
            <wp:positionH relativeFrom="margin">
              <wp:posOffset>3195955</wp:posOffset>
            </wp:positionH>
            <wp:positionV relativeFrom="margin">
              <wp:posOffset>-112232</wp:posOffset>
            </wp:positionV>
            <wp:extent cx="2736215" cy="1995805"/>
            <wp:effectExtent l="0" t="0" r="0" b="0"/>
            <wp:wrapSquare wrapText="bothSides"/>
            <wp:docPr id="1264962366" name="Picture 10" descr="Illustration of a person typing on a laptop computer with stars springing out of the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62366" name="Picture 10" descr="Illustration of a person typing on a laptop computer with stars springing out of the computer&#10;"/>
                    <pic:cNvPicPr/>
                  </pic:nvPicPr>
                  <pic:blipFill rotWithShape="1">
                    <a:blip r:embed="rId14" cstate="print">
                      <a:extLst>
                        <a:ext uri="{28A0092B-C50C-407E-A947-70E740481C1C}">
                          <a14:useLocalDpi xmlns:a14="http://schemas.microsoft.com/office/drawing/2010/main" val="0"/>
                        </a:ext>
                      </a:extLst>
                    </a:blip>
                    <a:srcRect l="-45128" r="1"/>
                    <a:stretch>
                      <a:fillRect/>
                    </a:stretch>
                  </pic:blipFill>
                  <pic:spPr bwMode="auto">
                    <a:xfrm>
                      <a:off x="0" y="0"/>
                      <a:ext cx="2736215" cy="199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94848" w14:textId="429F45F4" w:rsidR="00D11776" w:rsidRPr="00CC65CF" w:rsidRDefault="00D11776" w:rsidP="00CC65CF">
      <w:pPr>
        <w:pStyle w:val="Heading2"/>
      </w:pPr>
      <w:r w:rsidRPr="00CC65CF">
        <w:t>What does it cost?</w:t>
      </w:r>
    </w:p>
    <w:p w14:paraId="68D91A30" w14:textId="7F26C07B" w:rsidR="00D11776" w:rsidRPr="00D11776" w:rsidRDefault="001C0E55" w:rsidP="004F4940">
      <w:r w:rsidRPr="001C0E55">
        <w:t xml:space="preserve">Your contribution rate is based on your salary. You pay between 5.5% and 12%, </w:t>
      </w:r>
      <w:r w:rsidR="006F70E6">
        <w:br/>
      </w:r>
      <w:r w:rsidRPr="001C0E55">
        <w:t>with five contribution bands that apply to different portions of your salary.</w:t>
      </w:r>
    </w:p>
    <w:tbl>
      <w:tblPr>
        <w:tblStyle w:val="TableGrid"/>
        <w:tblW w:w="9396" w:type="dxa"/>
        <w:tblBorders>
          <w:top w:val="none" w:sz="0" w:space="0" w:color="auto"/>
          <w:left w:val="none" w:sz="0" w:space="0" w:color="auto"/>
          <w:bottom w:val="none" w:sz="0" w:space="0" w:color="auto"/>
          <w:right w:val="none" w:sz="0" w:space="0" w:color="auto"/>
          <w:insideH w:val="single" w:sz="36" w:space="0" w:color="FFF7E9"/>
          <w:insideV w:val="none" w:sz="0" w:space="0" w:color="auto"/>
        </w:tblBorders>
        <w:tblLayout w:type="fixed"/>
        <w:tblCellMar>
          <w:top w:w="85" w:type="dxa"/>
          <w:left w:w="567" w:type="dxa"/>
          <w:right w:w="567" w:type="dxa"/>
        </w:tblCellMar>
        <w:tblLook w:val="0020" w:firstRow="1" w:lastRow="0" w:firstColumn="0" w:lastColumn="0" w:noHBand="0" w:noVBand="0"/>
        <w:tblCaption w:val="Pension contributions"/>
        <w:tblDescription w:val="If your actual pensionable pay is up to £17,800. You pay a contribution rate of 5.5%&#10;If your actual pensionable pay is from £17,801 to £28,000. You pay a contribution rate of 5.8%&#10;If your actual pensionable pay is from £28,001 to £45,600. You pay a contri"/>
      </w:tblPr>
      <w:tblGrid>
        <w:gridCol w:w="5245"/>
        <w:gridCol w:w="4151"/>
      </w:tblGrid>
      <w:tr w:rsidR="00584BAF" w:rsidRPr="000701FF" w14:paraId="12046D5E" w14:textId="77777777" w:rsidTr="00F5512F">
        <w:trPr>
          <w:trHeight w:val="680"/>
        </w:trPr>
        <w:tc>
          <w:tcPr>
            <w:tcW w:w="5245" w:type="dxa"/>
            <w:shd w:val="clear" w:color="auto" w:fill="FFE3B2"/>
            <w:vAlign w:val="center"/>
          </w:tcPr>
          <w:p w14:paraId="6F29C253" w14:textId="3FCF9B1F" w:rsidR="00584BAF" w:rsidRPr="00284139" w:rsidRDefault="00172697" w:rsidP="00284139">
            <w:pPr>
              <w:pStyle w:val="Heading3bold"/>
            </w:pPr>
            <w:r w:rsidRPr="00284139">
              <w:t>Pensionable pay</w:t>
            </w:r>
          </w:p>
        </w:tc>
        <w:tc>
          <w:tcPr>
            <w:tcW w:w="4151" w:type="dxa"/>
            <w:shd w:val="clear" w:color="auto" w:fill="FFE3B2"/>
            <w:vAlign w:val="center"/>
          </w:tcPr>
          <w:p w14:paraId="3010DD3E" w14:textId="3E6B6AC9" w:rsidR="00584BAF" w:rsidRPr="00284139" w:rsidRDefault="00172697" w:rsidP="00284139">
            <w:pPr>
              <w:pStyle w:val="Heading3bold"/>
              <w:jc w:val="center"/>
            </w:pPr>
            <w:r w:rsidRPr="00284139">
              <w:t>R</w:t>
            </w:r>
            <w:r w:rsidR="00584BAF" w:rsidRPr="00284139">
              <w:t xml:space="preserve">ate </w:t>
            </w:r>
            <w:r w:rsidRPr="00284139">
              <w:t>(%)</w:t>
            </w:r>
          </w:p>
        </w:tc>
      </w:tr>
      <w:tr w:rsidR="000701FF" w:rsidRPr="000701FF" w14:paraId="18167AF2" w14:textId="77777777" w:rsidTr="00172697">
        <w:trPr>
          <w:trHeight w:val="794"/>
        </w:trPr>
        <w:tc>
          <w:tcPr>
            <w:tcW w:w="5245" w:type="dxa"/>
            <w:shd w:val="clear" w:color="auto" w:fill="FFFFFF" w:themeFill="background1"/>
            <w:vAlign w:val="center"/>
          </w:tcPr>
          <w:p w14:paraId="1D21D1C8" w14:textId="03DB4800" w:rsidR="000701FF" w:rsidRPr="00342157" w:rsidRDefault="00172697" w:rsidP="00342157">
            <w:pPr>
              <w:pStyle w:val="Level1bodytext"/>
            </w:pPr>
            <w:r>
              <w:t>Up to and including £28,500</w:t>
            </w:r>
          </w:p>
        </w:tc>
        <w:tc>
          <w:tcPr>
            <w:tcW w:w="4151" w:type="dxa"/>
            <w:shd w:val="clear" w:color="auto" w:fill="FFEFD0"/>
            <w:vAlign w:val="center"/>
          </w:tcPr>
          <w:p w14:paraId="3579AE0A" w14:textId="77777777" w:rsidR="000701FF" w:rsidRPr="00342157" w:rsidRDefault="000701FF" w:rsidP="00342157">
            <w:pPr>
              <w:pStyle w:val="Level1bodytext"/>
              <w:jc w:val="center"/>
            </w:pPr>
            <w:r w:rsidRPr="00342157">
              <w:t>5.5%</w:t>
            </w:r>
          </w:p>
        </w:tc>
      </w:tr>
      <w:tr w:rsidR="000701FF" w:rsidRPr="000701FF" w14:paraId="53C1B968" w14:textId="77777777" w:rsidTr="00172697">
        <w:trPr>
          <w:trHeight w:val="794"/>
        </w:trPr>
        <w:tc>
          <w:tcPr>
            <w:tcW w:w="5245" w:type="dxa"/>
            <w:shd w:val="clear" w:color="auto" w:fill="FFFFFF" w:themeFill="background1"/>
            <w:vAlign w:val="center"/>
          </w:tcPr>
          <w:p w14:paraId="31774A11" w14:textId="59F7EF94" w:rsidR="000701FF" w:rsidRPr="00342157" w:rsidRDefault="00172697" w:rsidP="00342157">
            <w:pPr>
              <w:pStyle w:val="Level1bodytext"/>
            </w:pPr>
            <w:r>
              <w:t xml:space="preserve">£28,501 </w:t>
            </w:r>
            <w:r w:rsidR="00EA70FA">
              <w:t>to</w:t>
            </w:r>
            <w:r>
              <w:t xml:space="preserve"> £34,900</w:t>
            </w:r>
          </w:p>
        </w:tc>
        <w:tc>
          <w:tcPr>
            <w:tcW w:w="4151" w:type="dxa"/>
            <w:shd w:val="clear" w:color="auto" w:fill="FFEFD0"/>
            <w:vAlign w:val="center"/>
          </w:tcPr>
          <w:p w14:paraId="486131D6" w14:textId="6E97D98F" w:rsidR="000701FF" w:rsidRPr="00342157" w:rsidRDefault="00172697" w:rsidP="00342157">
            <w:pPr>
              <w:pStyle w:val="Level1bodytext"/>
              <w:jc w:val="center"/>
            </w:pPr>
            <w:r>
              <w:t>7.25</w:t>
            </w:r>
            <w:r w:rsidR="000701FF" w:rsidRPr="00342157">
              <w:t>%</w:t>
            </w:r>
          </w:p>
        </w:tc>
      </w:tr>
      <w:tr w:rsidR="000701FF" w:rsidRPr="000701FF" w14:paraId="1440B0BE" w14:textId="77777777" w:rsidTr="00172697">
        <w:trPr>
          <w:trHeight w:val="794"/>
        </w:trPr>
        <w:tc>
          <w:tcPr>
            <w:tcW w:w="5245" w:type="dxa"/>
            <w:shd w:val="clear" w:color="auto" w:fill="FFFFFF" w:themeFill="background1"/>
            <w:vAlign w:val="center"/>
          </w:tcPr>
          <w:p w14:paraId="49F29C61" w14:textId="3A66C607" w:rsidR="000701FF" w:rsidRPr="00342157" w:rsidRDefault="00172697" w:rsidP="00342157">
            <w:pPr>
              <w:pStyle w:val="Level1bodytext"/>
            </w:pPr>
            <w:r>
              <w:t>£34,901 to £47,800</w:t>
            </w:r>
          </w:p>
        </w:tc>
        <w:tc>
          <w:tcPr>
            <w:tcW w:w="4151" w:type="dxa"/>
            <w:shd w:val="clear" w:color="auto" w:fill="FFEFD0"/>
            <w:vAlign w:val="center"/>
          </w:tcPr>
          <w:p w14:paraId="7B6607A8" w14:textId="6A935E1F" w:rsidR="000701FF" w:rsidRPr="00342157" w:rsidRDefault="00172697" w:rsidP="00342157">
            <w:pPr>
              <w:pStyle w:val="Level1bodytext"/>
              <w:jc w:val="center"/>
            </w:pPr>
            <w:r>
              <w:t>8</w:t>
            </w:r>
            <w:r w:rsidR="000701FF" w:rsidRPr="00342157">
              <w:t>.5%</w:t>
            </w:r>
          </w:p>
        </w:tc>
      </w:tr>
      <w:tr w:rsidR="000701FF" w:rsidRPr="000701FF" w14:paraId="194ACA64" w14:textId="77777777" w:rsidTr="00172697">
        <w:trPr>
          <w:trHeight w:val="794"/>
        </w:trPr>
        <w:tc>
          <w:tcPr>
            <w:tcW w:w="5245" w:type="dxa"/>
            <w:shd w:val="clear" w:color="auto" w:fill="FFFFFF" w:themeFill="background1"/>
            <w:vAlign w:val="center"/>
          </w:tcPr>
          <w:p w14:paraId="10C9347B" w14:textId="24ED1289" w:rsidR="000701FF" w:rsidRPr="00342157" w:rsidRDefault="00807E54" w:rsidP="00342157">
            <w:pPr>
              <w:pStyle w:val="Level1bodytext"/>
            </w:pPr>
            <w:r>
              <w:t>£47,801 to £63,800</w:t>
            </w:r>
          </w:p>
        </w:tc>
        <w:tc>
          <w:tcPr>
            <w:tcW w:w="4151" w:type="dxa"/>
            <w:shd w:val="clear" w:color="auto" w:fill="FFEFD0"/>
            <w:vAlign w:val="center"/>
          </w:tcPr>
          <w:p w14:paraId="11EF02CA" w14:textId="652A4125" w:rsidR="000701FF" w:rsidRPr="00342157" w:rsidRDefault="00172697" w:rsidP="00342157">
            <w:pPr>
              <w:pStyle w:val="Level1bodytext"/>
              <w:jc w:val="center"/>
            </w:pPr>
            <w:r>
              <w:t>9.5</w:t>
            </w:r>
            <w:r w:rsidR="000701FF" w:rsidRPr="00342157">
              <w:t>%</w:t>
            </w:r>
          </w:p>
        </w:tc>
      </w:tr>
      <w:tr w:rsidR="000701FF" w:rsidRPr="000701FF" w14:paraId="774CF990" w14:textId="77777777" w:rsidTr="00172697">
        <w:trPr>
          <w:trHeight w:val="794"/>
        </w:trPr>
        <w:tc>
          <w:tcPr>
            <w:tcW w:w="5245" w:type="dxa"/>
            <w:shd w:val="clear" w:color="auto" w:fill="FFFFFF" w:themeFill="background1"/>
            <w:vAlign w:val="center"/>
          </w:tcPr>
          <w:p w14:paraId="65430AFC" w14:textId="242A6665" w:rsidR="000701FF" w:rsidRPr="00342157" w:rsidRDefault="00807E54" w:rsidP="00342157">
            <w:pPr>
              <w:pStyle w:val="Level1bodytext"/>
            </w:pPr>
            <w:r>
              <w:t>£63,801 and above</w:t>
            </w:r>
          </w:p>
        </w:tc>
        <w:tc>
          <w:tcPr>
            <w:tcW w:w="4151" w:type="dxa"/>
            <w:shd w:val="clear" w:color="auto" w:fill="FFEFD0"/>
            <w:vAlign w:val="center"/>
          </w:tcPr>
          <w:p w14:paraId="58094946" w14:textId="4BCDC1B5" w:rsidR="000701FF" w:rsidRPr="00342157" w:rsidRDefault="00172697" w:rsidP="00342157">
            <w:pPr>
              <w:pStyle w:val="Level1bodytext"/>
              <w:jc w:val="center"/>
            </w:pPr>
            <w:r>
              <w:t>12</w:t>
            </w:r>
            <w:r w:rsidR="000701FF" w:rsidRPr="00342157">
              <w:t>%</w:t>
            </w:r>
          </w:p>
        </w:tc>
      </w:tr>
    </w:tbl>
    <w:p w14:paraId="76AC5551" w14:textId="04E9F45F" w:rsidR="00584BAF" w:rsidRDefault="00584BAF" w:rsidP="00A00B0F"/>
    <w:p w14:paraId="1BA48EF2" w14:textId="77777777" w:rsidR="00A00B0F" w:rsidRDefault="00A00B0F" w:rsidP="00A00B0F">
      <w:pPr>
        <w:rPr>
          <w:sz w:val="32"/>
          <w:szCs w:val="32"/>
        </w:rPr>
      </w:pPr>
      <w:r>
        <w:br w:type="page"/>
      </w:r>
    </w:p>
    <w:p w14:paraId="12509B7A" w14:textId="23A56871" w:rsidR="00D11776" w:rsidRPr="008535C9" w:rsidRDefault="00D11776" w:rsidP="00584BAF">
      <w:pPr>
        <w:pStyle w:val="Heading3bold"/>
      </w:pPr>
      <w:r w:rsidRPr="008535C9">
        <w:lastRenderedPageBreak/>
        <w:t xml:space="preserve">On </w:t>
      </w:r>
      <w:r w:rsidRPr="00584BAF">
        <w:t>average</w:t>
      </w:r>
      <w:r w:rsidRPr="008535C9">
        <w:t>...</w:t>
      </w:r>
    </w:p>
    <w:p w14:paraId="18DCF4F9" w14:textId="6C00027F" w:rsidR="00D11776" w:rsidRDefault="00707F95" w:rsidP="000F66CA">
      <w:pPr>
        <w:pStyle w:val="Level1bodytext"/>
        <w:spacing w:after="360"/>
      </w:pPr>
      <w:r>
        <w:rPr>
          <w:noProof/>
        </w:rPr>
        <w:drawing>
          <wp:anchor distT="0" distB="0" distL="114300" distR="114300" simplePos="0" relativeHeight="251666432" behindDoc="0" locked="0" layoutInCell="1" allowOverlap="1" wp14:anchorId="4F00C151" wp14:editId="46F8373A">
            <wp:simplePos x="0" y="0"/>
            <wp:positionH relativeFrom="column">
              <wp:posOffset>195580</wp:posOffset>
            </wp:positionH>
            <wp:positionV relativeFrom="paragraph">
              <wp:posOffset>657225</wp:posOffset>
            </wp:positionV>
            <wp:extent cx="1939925" cy="1665605"/>
            <wp:effectExtent l="0" t="0" r="0" b="0"/>
            <wp:wrapNone/>
            <wp:docPr id="1909180421" name="Picture 3" descr="A person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0421" name="Picture 3" descr="A person wearing headphones and using a computer&#10;&#10;AI-generated content may be incorrect."/>
                    <pic:cNvPicPr/>
                  </pic:nvPicPr>
                  <pic:blipFill rotWithShape="1">
                    <a:blip r:embed="rId15">
                      <a:extLst>
                        <a:ext uri="{28A0092B-C50C-407E-A947-70E740481C1C}">
                          <a14:useLocalDpi xmlns:a14="http://schemas.microsoft.com/office/drawing/2010/main" val="0"/>
                        </a:ext>
                      </a:extLst>
                    </a:blip>
                    <a:srcRect l="13205" r="7547" b="31961"/>
                    <a:stretch>
                      <a:fillRect/>
                    </a:stretch>
                  </pic:blipFill>
                  <pic:spPr bwMode="auto">
                    <a:xfrm>
                      <a:off x="0" y="0"/>
                      <a:ext cx="1939925"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776" w:rsidRPr="00342157">
        <w:t>members pay around 6.</w:t>
      </w:r>
      <w:r w:rsidR="009C3D72">
        <w:t>1</w:t>
      </w:r>
      <w:r w:rsidR="00D11776" w:rsidRPr="00342157">
        <w:t>%. But thanks to tax relief, the true cost to you is even lower:</w:t>
      </w:r>
    </w:p>
    <w:p w14:paraId="5DACC3ED" w14:textId="1266C46F" w:rsidR="003E0A3C" w:rsidRDefault="003E0A3C" w:rsidP="003E0A3C">
      <w:r>
        <w:rPr>
          <w:noProof/>
        </w:rPr>
        <mc:AlternateContent>
          <mc:Choice Requires="wps">
            <w:drawing>
              <wp:anchor distT="0" distB="0" distL="114300" distR="114300" simplePos="0" relativeHeight="251665408" behindDoc="0" locked="0" layoutInCell="1" allowOverlap="1" wp14:anchorId="27EC517C" wp14:editId="15FD404A">
                <wp:simplePos x="0" y="0"/>
                <wp:positionH relativeFrom="column">
                  <wp:posOffset>18522</wp:posOffset>
                </wp:positionH>
                <wp:positionV relativeFrom="paragraph">
                  <wp:posOffset>15108</wp:posOffset>
                </wp:positionV>
                <wp:extent cx="5910146" cy="2924269"/>
                <wp:effectExtent l="0" t="0" r="8255" b="9525"/>
                <wp:wrapNone/>
                <wp:docPr id="828077679" name="Rounded Rectangle 3"/>
                <wp:cNvGraphicFramePr/>
                <a:graphic xmlns:a="http://schemas.openxmlformats.org/drawingml/2006/main">
                  <a:graphicData uri="http://schemas.microsoft.com/office/word/2010/wordprocessingShape">
                    <wps:wsp>
                      <wps:cNvSpPr/>
                      <wps:spPr>
                        <a:xfrm>
                          <a:off x="0" y="0"/>
                          <a:ext cx="5910146" cy="2924269"/>
                        </a:xfrm>
                        <a:prstGeom prst="roundRect">
                          <a:avLst/>
                        </a:prstGeom>
                        <a:ln>
                          <a:solidFill>
                            <a:srgbClr val="26ADB9"/>
                          </a:solidFill>
                        </a:ln>
                      </wps:spPr>
                      <wps:style>
                        <a:lnRef idx="2">
                          <a:schemeClr val="accent1"/>
                        </a:lnRef>
                        <a:fillRef idx="1">
                          <a:schemeClr val="lt1"/>
                        </a:fillRef>
                        <a:effectRef idx="0">
                          <a:schemeClr val="accent1"/>
                        </a:effectRef>
                        <a:fontRef idx="minor">
                          <a:schemeClr val="dk1"/>
                        </a:fontRef>
                      </wps:style>
                      <wps:txbx>
                        <w:txbxContent>
                          <w:p w14:paraId="49AC6CCF" w14:textId="2DAF6094" w:rsidR="003E0A3C" w:rsidRDefault="00740765" w:rsidP="009C3D72">
                            <w:pPr>
                              <w:tabs>
                                <w:tab w:val="left" w:pos="3402"/>
                              </w:tabs>
                              <w:rPr>
                                <w:lang w:eastAsia="en-GB"/>
                              </w:rPr>
                            </w:pPr>
                            <w:r w:rsidRPr="00740765">
                              <w:rPr>
                                <w:lang w:eastAsia="en-GB"/>
                              </w:rPr>
                              <w:t>Every £100 contribution costs</w:t>
                            </w:r>
                            <w:r w:rsidR="003E0A3C" w:rsidRPr="003E0A3C">
                              <w:rPr>
                                <w:lang w:eastAsia="en-GB"/>
                              </w:rPr>
                              <w:t>:</w:t>
                            </w:r>
                          </w:p>
                          <w:p w14:paraId="59B1A08C" w14:textId="6AFDC7B3" w:rsidR="009C3D72" w:rsidRDefault="009C3D72" w:rsidP="006858F7">
                            <w:pPr>
                              <w:tabs>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starter rate taxpayer: </w:t>
                            </w:r>
                            <w:r>
                              <w:rPr>
                                <w:rFonts w:ascii="Helvetica" w:hAnsi="Helvetica" w:cs="Helvetica"/>
                                <w:kern w:val="0"/>
                                <w:szCs w:val="24"/>
                              </w:rPr>
                              <w:tab/>
                            </w:r>
                            <w:r w:rsidRPr="007B21D3">
                              <w:rPr>
                                <w:rFonts w:ascii="Helvetica" w:hAnsi="Helvetica" w:cs="Helvetica"/>
                                <w:b/>
                                <w:bCs/>
                                <w:kern w:val="0"/>
                                <w:szCs w:val="24"/>
                              </w:rPr>
                              <w:t>£81</w:t>
                            </w:r>
                          </w:p>
                          <w:p w14:paraId="13B094AD"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0E68F9CC" w14:textId="36C97E44" w:rsidR="009C3D72" w:rsidRDefault="009C3D72" w:rsidP="009C3D72">
                            <w:pPr>
                              <w:tabs>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basic rate taxpayer: </w:t>
                            </w:r>
                            <w:r>
                              <w:rPr>
                                <w:rFonts w:ascii="Helvetica" w:hAnsi="Helvetica" w:cs="Helvetica"/>
                                <w:kern w:val="0"/>
                                <w:szCs w:val="24"/>
                              </w:rPr>
                              <w:tab/>
                            </w:r>
                            <w:r w:rsidRPr="007B21D3">
                              <w:rPr>
                                <w:rFonts w:ascii="Helvetica" w:hAnsi="Helvetica" w:cs="Helvetica"/>
                                <w:b/>
                                <w:bCs/>
                                <w:kern w:val="0"/>
                                <w:szCs w:val="24"/>
                              </w:rPr>
                              <w:t>£80</w:t>
                            </w:r>
                          </w:p>
                          <w:p w14:paraId="71D260F2"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6C43BFE7" w14:textId="60D484A8" w:rsidR="009C3D72" w:rsidRDefault="009C3D72" w:rsidP="007B21D3">
                            <w:pPr>
                              <w:tabs>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An intermediate rate taxpayer: </w:t>
                            </w:r>
                            <w:r>
                              <w:rPr>
                                <w:rFonts w:ascii="Helvetica" w:hAnsi="Helvetica" w:cs="Helvetica"/>
                                <w:kern w:val="0"/>
                                <w:szCs w:val="24"/>
                              </w:rPr>
                              <w:tab/>
                            </w:r>
                            <w:r w:rsidRPr="007B21D3">
                              <w:rPr>
                                <w:rFonts w:ascii="Helvetica" w:hAnsi="Helvetica" w:cs="Helvetica"/>
                                <w:b/>
                                <w:bCs/>
                                <w:kern w:val="0"/>
                                <w:szCs w:val="24"/>
                              </w:rPr>
                              <w:t>£79</w:t>
                            </w:r>
                          </w:p>
                          <w:p w14:paraId="16AA17DC"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7E25F4FA" w14:textId="03CEFCEB" w:rsidR="009C3D72" w:rsidRDefault="009C3D72" w:rsidP="009C3D72">
                            <w:pPr>
                              <w:tabs>
                                <w:tab w:val="left" w:pos="3402"/>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higher rate tax payer: </w:t>
                            </w:r>
                            <w:r>
                              <w:rPr>
                                <w:rFonts w:ascii="Helvetica" w:hAnsi="Helvetica" w:cs="Helvetica"/>
                                <w:kern w:val="0"/>
                                <w:szCs w:val="24"/>
                              </w:rPr>
                              <w:tab/>
                            </w:r>
                            <w:r w:rsidRPr="007B21D3">
                              <w:rPr>
                                <w:rFonts w:ascii="Helvetica" w:hAnsi="Helvetica" w:cs="Helvetica"/>
                                <w:b/>
                                <w:bCs/>
                                <w:kern w:val="0"/>
                                <w:szCs w:val="24"/>
                              </w:rPr>
                              <w:t>£58</w:t>
                            </w:r>
                          </w:p>
                          <w:p w14:paraId="4DAFB9C8"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113428F6" w14:textId="582E1D41" w:rsidR="009C3D72" w:rsidRDefault="009C3D72" w:rsidP="007B21D3">
                            <w:pPr>
                              <w:tabs>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An advanced rate taxpayer: </w:t>
                            </w:r>
                            <w:r>
                              <w:rPr>
                                <w:rFonts w:ascii="Helvetica" w:hAnsi="Helvetica" w:cs="Helvetica"/>
                                <w:kern w:val="0"/>
                                <w:szCs w:val="24"/>
                              </w:rPr>
                              <w:tab/>
                            </w:r>
                            <w:r w:rsidRPr="007B21D3">
                              <w:rPr>
                                <w:rFonts w:ascii="Helvetica" w:hAnsi="Helvetica" w:cs="Helvetica"/>
                                <w:b/>
                                <w:bCs/>
                                <w:kern w:val="0"/>
                                <w:szCs w:val="24"/>
                              </w:rPr>
                              <w:t>£55</w:t>
                            </w:r>
                          </w:p>
                          <w:p w14:paraId="165EC533"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4912A775" w14:textId="05BCE04B" w:rsidR="003E0A3C" w:rsidRPr="003E0A3C" w:rsidRDefault="009C3D72" w:rsidP="009C3D72">
                            <w:pPr>
                              <w:tabs>
                                <w:tab w:val="left" w:pos="3402"/>
                              </w:tabs>
                              <w:rPr>
                                <w:b/>
                                <w:bCs/>
                                <w:lang w:eastAsia="en-GB"/>
                              </w:rPr>
                            </w:pPr>
                            <w:r>
                              <w:rPr>
                                <w:rFonts w:ascii="Helvetica" w:hAnsi="Helvetica" w:cs="Helvetica"/>
                                <w:kern w:val="0"/>
                                <w:szCs w:val="24"/>
                              </w:rPr>
                              <w:t xml:space="preserve">A top rate taxpayer: </w:t>
                            </w:r>
                            <w:r>
                              <w:rPr>
                                <w:rFonts w:ascii="Helvetica" w:hAnsi="Helvetica" w:cs="Helvetica"/>
                                <w:kern w:val="0"/>
                                <w:szCs w:val="24"/>
                              </w:rPr>
                              <w:tab/>
                            </w:r>
                            <w:r w:rsidRPr="007B21D3">
                              <w:rPr>
                                <w:rFonts w:ascii="Helvetica" w:hAnsi="Helvetica" w:cs="Helvetica"/>
                                <w:b/>
                                <w:bCs/>
                                <w:kern w:val="0"/>
                                <w:szCs w:val="24"/>
                              </w:rPr>
                              <w:t>£52</w:t>
                            </w:r>
                          </w:p>
                        </w:txbxContent>
                      </wps:txbx>
                      <wps:bodyPr rot="0" spcFirstLastPara="0" vertOverflow="overflow" horzOverflow="overflow" vert="horz" wrap="square" lIns="2880000" tIns="144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517C" id="Rounded Rectangle 3" o:spid="_x0000_s1026" style="position:absolute;margin-left:1.45pt;margin-top:1.2pt;width:465.35pt;height:23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" fillcolor="white [3201]" strokecolor="#26adb9" strokeweight="1pt">
                <v:stroke joinstyle="miter"/>
                <v:textbox inset="80mm,4mm,,0">
                  <w:txbxContent>
                    <w:p w14:paraId="49AC6CCF" w14:textId="2DAF6094" w:rsidR="003E0A3C" w:rsidRDefault="00740765" w:rsidP="009C3D72">
                      <w:pPr>
                        <w:tabs>
                          <w:tab w:val="left" w:pos="3402"/>
                        </w:tabs>
                        <w:rPr>
                          <w:lang w:eastAsia="en-GB"/>
                        </w:rPr>
                      </w:pPr>
                      <w:r w:rsidRPr="00740765">
                        <w:rPr>
                          <w:lang w:eastAsia="en-GB"/>
                        </w:rPr>
                        <w:t>Every £100 contribution costs</w:t>
                      </w:r>
                      <w:r w:rsidR="003E0A3C" w:rsidRPr="003E0A3C">
                        <w:rPr>
                          <w:lang w:eastAsia="en-GB"/>
                        </w:rPr>
                        <w:t>:</w:t>
                      </w:r>
                    </w:p>
                    <w:p w14:paraId="59B1A08C" w14:textId="6AFDC7B3" w:rsidR="009C3D72" w:rsidRDefault="009C3D72" w:rsidP="006858F7">
                      <w:pPr>
                        <w:tabs>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starter rate taxpayer: </w:t>
                      </w:r>
                      <w:r>
                        <w:rPr>
                          <w:rFonts w:ascii="Helvetica" w:hAnsi="Helvetica" w:cs="Helvetica"/>
                          <w:kern w:val="0"/>
                          <w:szCs w:val="24"/>
                        </w:rPr>
                        <w:tab/>
                      </w:r>
                      <w:r w:rsidRPr="007B21D3">
                        <w:rPr>
                          <w:rFonts w:ascii="Helvetica" w:hAnsi="Helvetica" w:cs="Helvetica"/>
                          <w:b/>
                          <w:bCs/>
                          <w:kern w:val="0"/>
                          <w:szCs w:val="24"/>
                        </w:rPr>
                        <w:t>£81</w:t>
                      </w:r>
                    </w:p>
                    <w:p w14:paraId="13B094AD"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0E68F9CC" w14:textId="36C97E44" w:rsidR="009C3D72" w:rsidRDefault="009C3D72" w:rsidP="009C3D72">
                      <w:pPr>
                        <w:tabs>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basic rate taxpayer: </w:t>
                      </w:r>
                      <w:r>
                        <w:rPr>
                          <w:rFonts w:ascii="Helvetica" w:hAnsi="Helvetica" w:cs="Helvetica"/>
                          <w:kern w:val="0"/>
                          <w:szCs w:val="24"/>
                        </w:rPr>
                        <w:tab/>
                      </w:r>
                      <w:r w:rsidRPr="007B21D3">
                        <w:rPr>
                          <w:rFonts w:ascii="Helvetica" w:hAnsi="Helvetica" w:cs="Helvetica"/>
                          <w:b/>
                          <w:bCs/>
                          <w:kern w:val="0"/>
                          <w:szCs w:val="24"/>
                        </w:rPr>
                        <w:t>£80</w:t>
                      </w:r>
                    </w:p>
                    <w:p w14:paraId="71D260F2"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6C43BFE7" w14:textId="60D484A8" w:rsidR="009C3D72" w:rsidRDefault="009C3D72" w:rsidP="007B21D3">
                      <w:pPr>
                        <w:tabs>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An intermediate rate taxpayer: </w:t>
                      </w:r>
                      <w:r>
                        <w:rPr>
                          <w:rFonts w:ascii="Helvetica" w:hAnsi="Helvetica" w:cs="Helvetica"/>
                          <w:kern w:val="0"/>
                          <w:szCs w:val="24"/>
                        </w:rPr>
                        <w:tab/>
                      </w:r>
                      <w:r w:rsidRPr="007B21D3">
                        <w:rPr>
                          <w:rFonts w:ascii="Helvetica" w:hAnsi="Helvetica" w:cs="Helvetica"/>
                          <w:b/>
                          <w:bCs/>
                          <w:kern w:val="0"/>
                          <w:szCs w:val="24"/>
                        </w:rPr>
                        <w:t>£79</w:t>
                      </w:r>
                    </w:p>
                    <w:p w14:paraId="16AA17DC"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7E25F4FA" w14:textId="03CEFCEB" w:rsidR="009C3D72" w:rsidRDefault="009C3D72" w:rsidP="009C3D72">
                      <w:pPr>
                        <w:tabs>
                          <w:tab w:val="left" w:pos="3402"/>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 higher rate tax payer: </w:t>
                      </w:r>
                      <w:r>
                        <w:rPr>
                          <w:rFonts w:ascii="Helvetica" w:hAnsi="Helvetica" w:cs="Helvetica"/>
                          <w:kern w:val="0"/>
                          <w:szCs w:val="24"/>
                        </w:rPr>
                        <w:tab/>
                      </w:r>
                      <w:r w:rsidRPr="007B21D3">
                        <w:rPr>
                          <w:rFonts w:ascii="Helvetica" w:hAnsi="Helvetica" w:cs="Helvetica"/>
                          <w:b/>
                          <w:bCs/>
                          <w:kern w:val="0"/>
                          <w:szCs w:val="24"/>
                        </w:rPr>
                        <w:t>£58</w:t>
                      </w:r>
                    </w:p>
                    <w:p w14:paraId="4DAFB9C8"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113428F6" w14:textId="582E1D41" w:rsidR="009C3D72" w:rsidRDefault="009C3D72" w:rsidP="007B21D3">
                      <w:pPr>
                        <w:tabs>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r>
                        <w:rPr>
                          <w:rFonts w:ascii="Helvetica" w:hAnsi="Helvetica" w:cs="Helvetica"/>
                          <w:kern w:val="0"/>
                          <w:szCs w:val="24"/>
                        </w:rPr>
                        <w:t xml:space="preserve">An advanced rate taxpayer: </w:t>
                      </w:r>
                      <w:r>
                        <w:rPr>
                          <w:rFonts w:ascii="Helvetica" w:hAnsi="Helvetica" w:cs="Helvetica"/>
                          <w:kern w:val="0"/>
                          <w:szCs w:val="24"/>
                        </w:rPr>
                        <w:tab/>
                      </w:r>
                      <w:r w:rsidRPr="007B21D3">
                        <w:rPr>
                          <w:rFonts w:ascii="Helvetica" w:hAnsi="Helvetica" w:cs="Helvetica"/>
                          <w:b/>
                          <w:bCs/>
                          <w:kern w:val="0"/>
                          <w:szCs w:val="24"/>
                        </w:rPr>
                        <w:t>£55</w:t>
                      </w:r>
                    </w:p>
                    <w:p w14:paraId="165EC533" w14:textId="77777777" w:rsidR="009C3D72" w:rsidRDefault="009C3D72" w:rsidP="009C3D72">
                      <w:pPr>
                        <w:tabs>
                          <w:tab w:val="left" w:pos="560"/>
                          <w:tab w:val="left" w:pos="1120"/>
                          <w:tab w:val="left" w:pos="1680"/>
                          <w:tab w:val="left" w:pos="2240"/>
                          <w:tab w:val="left" w:pos="2800"/>
                          <w:tab w:val="left" w:pos="3360"/>
                          <w:tab w:val="left" w:pos="3402"/>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kern w:val="0"/>
                          <w:szCs w:val="24"/>
                        </w:rPr>
                      </w:pPr>
                    </w:p>
                    <w:p w14:paraId="4912A775" w14:textId="05BCE04B" w:rsidR="003E0A3C" w:rsidRPr="003E0A3C" w:rsidRDefault="009C3D72" w:rsidP="009C3D72">
                      <w:pPr>
                        <w:tabs>
                          <w:tab w:val="left" w:pos="3402"/>
                        </w:tabs>
                        <w:rPr>
                          <w:b/>
                          <w:bCs/>
                          <w:lang w:eastAsia="en-GB"/>
                        </w:rPr>
                      </w:pPr>
                      <w:r>
                        <w:rPr>
                          <w:rFonts w:ascii="Helvetica" w:hAnsi="Helvetica" w:cs="Helvetica"/>
                          <w:kern w:val="0"/>
                          <w:szCs w:val="24"/>
                        </w:rPr>
                        <w:t xml:space="preserve">A top rate taxpayer: </w:t>
                      </w:r>
                      <w:r>
                        <w:rPr>
                          <w:rFonts w:ascii="Helvetica" w:hAnsi="Helvetica" w:cs="Helvetica"/>
                          <w:kern w:val="0"/>
                          <w:szCs w:val="24"/>
                        </w:rPr>
                        <w:tab/>
                      </w:r>
                      <w:r w:rsidRPr="007B21D3">
                        <w:rPr>
                          <w:rFonts w:ascii="Helvetica" w:hAnsi="Helvetica" w:cs="Helvetica"/>
                          <w:b/>
                          <w:bCs/>
                          <w:kern w:val="0"/>
                          <w:szCs w:val="24"/>
                        </w:rPr>
                        <w:t>£52</w:t>
                      </w:r>
                    </w:p>
                  </w:txbxContent>
                </v:textbox>
              </v:roundrect>
            </w:pict>
          </mc:Fallback>
        </mc:AlternateContent>
      </w:r>
    </w:p>
    <w:p w14:paraId="43BBB85A" w14:textId="66F73C4D" w:rsidR="003E0A3C" w:rsidRDefault="00707F95" w:rsidP="003E0A3C">
      <w:r>
        <w:rPr>
          <w:noProof/>
        </w:rPr>
        <mc:AlternateContent>
          <mc:Choice Requires="wps">
            <w:drawing>
              <wp:anchor distT="0" distB="0" distL="114300" distR="114300" simplePos="0" relativeHeight="251667456" behindDoc="0" locked="0" layoutInCell="1" allowOverlap="1" wp14:anchorId="35D14218" wp14:editId="3D1090B7">
                <wp:simplePos x="0" y="0"/>
                <wp:positionH relativeFrom="column">
                  <wp:posOffset>3006276</wp:posOffset>
                </wp:positionH>
                <wp:positionV relativeFrom="paragraph">
                  <wp:posOffset>237660</wp:posOffset>
                </wp:positionV>
                <wp:extent cx="2252546" cy="0"/>
                <wp:effectExtent l="0" t="0" r="8255" b="12700"/>
                <wp:wrapNone/>
                <wp:docPr id="482740862" name="Straight Connector 4"/>
                <wp:cNvGraphicFramePr/>
                <a:graphic xmlns:a="http://schemas.openxmlformats.org/drawingml/2006/main">
                  <a:graphicData uri="http://schemas.microsoft.com/office/word/2010/wordprocessingShape">
                    <wps:wsp>
                      <wps:cNvCnPr/>
                      <wps:spPr>
                        <a:xfrm flipV="1">
                          <a:off x="0" y="0"/>
                          <a:ext cx="2252546" cy="0"/>
                        </a:xfrm>
                        <a:prstGeom prst="line">
                          <a:avLst/>
                        </a:prstGeom>
                        <a:ln>
                          <a:solidFill>
                            <a:srgbClr val="26ADB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89836E" id="Straight Connector 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7pt,18.7pt" to="414.05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" strokecolor="#26adb9" strokeweight=".5pt">
                <v:stroke joinstyle="miter"/>
              </v:line>
            </w:pict>
          </mc:Fallback>
        </mc:AlternateContent>
      </w:r>
    </w:p>
    <w:p w14:paraId="6BD9F69C" w14:textId="717C787A" w:rsidR="003E0A3C" w:rsidRDefault="003E0A3C" w:rsidP="003E0A3C"/>
    <w:p w14:paraId="5F470BA0" w14:textId="33F127F7" w:rsidR="005F5FC0" w:rsidRDefault="005F5FC0" w:rsidP="003E0A3C"/>
    <w:p w14:paraId="23FFE936" w14:textId="47605894" w:rsidR="003E0A3C" w:rsidRDefault="003E0A3C" w:rsidP="00A00B0F"/>
    <w:p w14:paraId="4828F6F1" w14:textId="1FC41993" w:rsidR="003E0A3C" w:rsidRPr="00CD4CC0" w:rsidRDefault="003E0A3C" w:rsidP="00A00B0F"/>
    <w:p w14:paraId="36A92098" w14:textId="77777777" w:rsidR="009C3D72" w:rsidRDefault="009C3D72" w:rsidP="000016F2"/>
    <w:p w14:paraId="6609285F" w14:textId="77777777" w:rsidR="009C3D72" w:rsidRDefault="009C3D72" w:rsidP="000016F2"/>
    <w:p w14:paraId="588D6F05" w14:textId="77777777" w:rsidR="009C3D72" w:rsidRDefault="009C3D72" w:rsidP="000016F2"/>
    <w:p w14:paraId="79EED214" w14:textId="7DC872E0" w:rsidR="00D11776" w:rsidRDefault="00D11776" w:rsidP="000016F2">
      <w:r w:rsidRPr="00D11776">
        <w:t>If you don’t earn enough to pay tax, you don’t get tax relief. HMRC will pay a top-up payment directly to you instead</w:t>
      </w:r>
    </w:p>
    <w:p w14:paraId="079A8914" w14:textId="2EF0A59B" w:rsidR="005F5FC0" w:rsidRDefault="007B21D3" w:rsidP="000016F2">
      <w:r w:rsidRPr="008535C9">
        <w:rPr>
          <w:noProof/>
        </w:rPr>
        <w:drawing>
          <wp:anchor distT="360045" distB="360045" distL="114300" distR="114300" simplePos="0" relativeHeight="251662336" behindDoc="1" locked="0" layoutInCell="1" allowOverlap="1" wp14:anchorId="19158CD7" wp14:editId="60F73581">
            <wp:simplePos x="0" y="0"/>
            <wp:positionH relativeFrom="column">
              <wp:posOffset>1638834</wp:posOffset>
            </wp:positionH>
            <wp:positionV relativeFrom="page">
              <wp:posOffset>6324147</wp:posOffset>
            </wp:positionV>
            <wp:extent cx="2571184" cy="3695348"/>
            <wp:effectExtent l="0" t="0" r="0" b="0"/>
            <wp:wrapNone/>
            <wp:docPr id="684658886" name="Picture 11" descr="A human pyramid reaching for a st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8886" name="Picture 11" descr="A human pyramid reaching for a star&#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184" cy="3695348"/>
                    </a:xfrm>
                    <a:prstGeom prst="rect">
                      <a:avLst/>
                    </a:prstGeom>
                  </pic:spPr>
                </pic:pic>
              </a:graphicData>
            </a:graphic>
            <wp14:sizeRelH relativeFrom="margin">
              <wp14:pctWidth>0</wp14:pctWidth>
            </wp14:sizeRelH>
            <wp14:sizeRelV relativeFrom="margin">
              <wp14:pctHeight>0</wp14:pctHeight>
            </wp14:sizeRelV>
          </wp:anchor>
        </w:drawing>
      </w:r>
    </w:p>
    <w:p w14:paraId="06094E33" w14:textId="7686DD9C" w:rsidR="00D11776" w:rsidRDefault="00D11776" w:rsidP="000016F2">
      <w:r>
        <w:br w:type="page"/>
      </w:r>
    </w:p>
    <w:p w14:paraId="59FE34F0" w14:textId="5B743F66" w:rsidR="00D11776" w:rsidRPr="00D11776" w:rsidRDefault="00D11776" w:rsidP="00CC65CF">
      <w:pPr>
        <w:pStyle w:val="Heading1"/>
      </w:pPr>
      <w:r w:rsidRPr="00D11776">
        <w:lastRenderedPageBreak/>
        <w:t xml:space="preserve">Want more </w:t>
      </w:r>
      <w:r w:rsidRPr="004E7090">
        <w:t>flexibility</w:t>
      </w:r>
      <w:r w:rsidRPr="00D11776">
        <w:t>?</w:t>
      </w:r>
    </w:p>
    <w:p w14:paraId="0841C391" w14:textId="7C0A8F45" w:rsidR="00D11776" w:rsidRPr="00D11776" w:rsidRDefault="009967DC" w:rsidP="009967DC">
      <w:pPr>
        <w:pStyle w:val="TickBullettext"/>
      </w:pPr>
      <w:r>
        <w:drawing>
          <wp:inline distT="0" distB="0" distL="0" distR="0" wp14:anchorId="79F40EB6" wp14:editId="2553E295">
            <wp:extent cx="170152" cy="170152"/>
            <wp:effectExtent l="0" t="0" r="0" b="0"/>
            <wp:docPr id="48384075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0753"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Boost your pension: you can pay more into your LGPS pension with Additional Pension Contributions or Additional Voluntary Contributions.</w:t>
      </w:r>
    </w:p>
    <w:p w14:paraId="5DF84620" w14:textId="610CC174" w:rsidR="00D11776" w:rsidRPr="00D11776" w:rsidRDefault="009967DC" w:rsidP="009967DC">
      <w:pPr>
        <w:pStyle w:val="TickBullettext"/>
      </w:pPr>
      <w:r>
        <w:drawing>
          <wp:inline distT="0" distB="0" distL="0" distR="0" wp14:anchorId="717DA686" wp14:editId="0572BF6A">
            <wp:extent cx="170152" cy="170152"/>
            <wp:effectExtent l="0" t="0" r="0" b="0"/>
            <wp:docPr id="60089521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5213"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Pay less: the 50/50 option lets you pay half your normal contributions while still getting key benefits like life cover.</w:t>
      </w:r>
    </w:p>
    <w:p w14:paraId="18A71929" w14:textId="77777777" w:rsidR="00D11776" w:rsidRDefault="00D11776" w:rsidP="009967DC">
      <w:pPr>
        <w:pStyle w:val="TickBullettext"/>
      </w:pPr>
    </w:p>
    <w:p w14:paraId="5D42F016" w14:textId="64EDDEA4" w:rsidR="00DA311D" w:rsidRPr="00D11776" w:rsidRDefault="00DA311D" w:rsidP="00CC65CF">
      <w:pPr>
        <w:pStyle w:val="Heading2"/>
      </w:pPr>
      <w:r>
        <w:t>Make the most of your LGPS pension</w:t>
      </w:r>
    </w:p>
    <w:p w14:paraId="20122000" w14:textId="0F08C001" w:rsidR="00D11776" w:rsidRPr="00D11776" w:rsidRDefault="009967DC" w:rsidP="009967DC">
      <w:pPr>
        <w:pStyle w:val="TickBullettext"/>
      </w:pPr>
      <w:r>
        <w:drawing>
          <wp:inline distT="0" distB="0" distL="0" distR="0" wp14:anchorId="20E95D13" wp14:editId="32072AA2">
            <wp:extent cx="170152" cy="170152"/>
            <wp:effectExtent l="0" t="0" r="0" b="0"/>
            <wp:docPr id="94091194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1945"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Consider transferring previous pensions into the LGPS. You can transfer in the first year that you are an LGPS member - contact your pension fund for details</w:t>
      </w:r>
    </w:p>
    <w:p w14:paraId="43B003E5" w14:textId="2E3F92FC" w:rsidR="00D11776" w:rsidRDefault="009967DC" w:rsidP="00D92809">
      <w:pPr>
        <w:pStyle w:val="TickBullettext"/>
      </w:pPr>
      <w:r>
        <w:drawing>
          <wp:inline distT="0" distB="0" distL="0" distR="0" wp14:anchorId="020C02D9" wp14:editId="611A3C93">
            <wp:extent cx="170152" cy="170152"/>
            <wp:effectExtent l="0" t="0" r="0" b="0"/>
            <wp:docPr id="37543932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9327"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Keep your details up to date, including who you’d like any death grant to go to.</w:t>
      </w:r>
    </w:p>
    <w:p w14:paraId="7A4D8C21" w14:textId="77777777" w:rsidR="00D92809" w:rsidRPr="00D11776" w:rsidRDefault="00D92809" w:rsidP="000016F2"/>
    <w:p w14:paraId="70594352" w14:textId="7C4B906B" w:rsidR="004E7090" w:rsidRDefault="004E7090" w:rsidP="004E7090">
      <w:pPr>
        <w:pStyle w:val="Heading3"/>
        <w:jc w:val="center"/>
      </w:pPr>
      <w:r>
        <w:rPr>
          <w:noProof/>
        </w:rPr>
        <w:drawing>
          <wp:inline distT="0" distB="0" distL="0" distR="0" wp14:anchorId="79F04C08" wp14:editId="7921CBE1">
            <wp:extent cx="3807878" cy="2787910"/>
            <wp:effectExtent l="0" t="0" r="2540" b="0"/>
            <wp:docPr id="1359526912" name="Picture 12" descr="Illustration of a woman holding a cup while looking at her ph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26912" name="Picture 12" descr="Illustration of a woman holding a cup while looking at her phone&#10;"/>
                    <pic:cNvPicPr/>
                  </pic:nvPicPr>
                  <pic:blipFill>
                    <a:blip r:embed="rId17">
                      <a:extLst>
                        <a:ext uri="{28A0092B-C50C-407E-A947-70E740481C1C}">
                          <a14:useLocalDpi xmlns:a14="http://schemas.microsoft.com/office/drawing/2010/main" val="0"/>
                        </a:ext>
                      </a:extLst>
                    </a:blip>
                    <a:stretch>
                      <a:fillRect/>
                    </a:stretch>
                  </pic:blipFill>
                  <pic:spPr>
                    <a:xfrm>
                      <a:off x="0" y="0"/>
                      <a:ext cx="3887668" cy="2846327"/>
                    </a:xfrm>
                    <a:prstGeom prst="rect">
                      <a:avLst/>
                    </a:prstGeom>
                  </pic:spPr>
                </pic:pic>
              </a:graphicData>
            </a:graphic>
          </wp:inline>
        </w:drawing>
      </w:r>
    </w:p>
    <w:p w14:paraId="4DAB231C" w14:textId="77777777" w:rsidR="004E7090" w:rsidRPr="001125D0" w:rsidRDefault="004E7090" w:rsidP="001125D0">
      <w:pPr>
        <w:spacing w:after="480"/>
      </w:pPr>
    </w:p>
    <w:p w14:paraId="26E45F6B" w14:textId="52269D4B" w:rsidR="00F77408" w:rsidRPr="00F77408" w:rsidRDefault="00D11776" w:rsidP="00F77408">
      <w:pPr>
        <w:pStyle w:val="Heading3bold"/>
        <w:jc w:val="center"/>
      </w:pPr>
      <w:r w:rsidRPr="00F77408">
        <w:t>Find out more at</w:t>
      </w:r>
    </w:p>
    <w:p w14:paraId="481D0E54" w14:textId="7B8BFD09" w:rsidR="00393386" w:rsidRPr="00393386" w:rsidRDefault="00393386" w:rsidP="00393386">
      <w:pPr>
        <w:jc w:val="center"/>
        <w:rPr>
          <w:b/>
          <w:bCs/>
          <w:color w:val="000000" w:themeColor="text1"/>
          <w:sz w:val="32"/>
          <w:szCs w:val="32"/>
          <w:u w:val="single"/>
        </w:rPr>
      </w:pPr>
      <w:hyperlink r:id="rId18" w:history="1">
        <w:r w:rsidRPr="00393386">
          <w:rPr>
            <w:rStyle w:val="Hyperlink"/>
            <w:b/>
            <w:bCs/>
            <w:color w:val="000000" w:themeColor="text1"/>
            <w:sz w:val="32"/>
            <w:szCs w:val="32"/>
          </w:rPr>
          <w:t>www.scotlgpsmember.org</w:t>
        </w:r>
      </w:hyperlink>
    </w:p>
    <w:p w14:paraId="188786F7" w14:textId="30159C61" w:rsidR="00D11776" w:rsidRDefault="00D11776" w:rsidP="000016F2">
      <w:r>
        <w:br w:type="page"/>
      </w:r>
    </w:p>
    <w:p w14:paraId="70143F36" w14:textId="42643B72" w:rsidR="00D11776" w:rsidRDefault="00CC65CF" w:rsidP="00CC65CF">
      <w:pPr>
        <w:jc w:val="center"/>
      </w:pPr>
      <w:r>
        <w:rPr>
          <w:noProof/>
        </w:rPr>
        <w:lastRenderedPageBreak/>
        <w:drawing>
          <wp:inline distT="0" distB="0" distL="0" distR="0" wp14:anchorId="1A495A96" wp14:editId="1F5C2C90">
            <wp:extent cx="3030502" cy="3086574"/>
            <wp:effectExtent l="0" t="0" r="5080" b="0"/>
            <wp:docPr id="300414622" name="Picture 13"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4622" name="Picture 13" descr="Text around a star saying. &#10;Your pension. &#10;Your future. &#10;Your tomorrow.&#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0734" cy="3147920"/>
                    </a:xfrm>
                    <a:prstGeom prst="rect">
                      <a:avLst/>
                    </a:prstGeom>
                  </pic:spPr>
                </pic:pic>
              </a:graphicData>
            </a:graphic>
          </wp:inline>
        </w:drawing>
      </w:r>
    </w:p>
    <w:p w14:paraId="749FEC28" w14:textId="77777777" w:rsidR="00FA6786" w:rsidRPr="00D11776" w:rsidRDefault="00FA6786" w:rsidP="00CC65CF">
      <w:pPr>
        <w:jc w:val="center"/>
      </w:pPr>
    </w:p>
    <w:p w14:paraId="3F593285" w14:textId="00C4D21F" w:rsidR="00CC65CF" w:rsidRDefault="00FA6786" w:rsidP="00FA6786">
      <w:pPr>
        <w:spacing w:after="3000"/>
      </w:pPr>
      <w:r>
        <w:rPr>
          <w:noProof/>
        </w:rPr>
        <w:drawing>
          <wp:anchor distT="0" distB="0" distL="114300" distR="114300" simplePos="0" relativeHeight="251664384" behindDoc="0" locked="0" layoutInCell="1" allowOverlap="1" wp14:anchorId="7A4E78B7" wp14:editId="087F365C">
            <wp:simplePos x="0" y="0"/>
            <wp:positionH relativeFrom="margin">
              <wp:posOffset>1647825</wp:posOffset>
            </wp:positionH>
            <wp:positionV relativeFrom="margin">
              <wp:posOffset>4486910</wp:posOffset>
            </wp:positionV>
            <wp:extent cx="2741295" cy="536575"/>
            <wp:effectExtent l="0" t="0" r="1905" b="0"/>
            <wp:wrapSquare wrapText="bothSides"/>
            <wp:docPr id="1731229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9740" name="Picture 1"/>
                    <pic:cNvPicPr/>
                  </pic:nvPicPr>
                  <pic:blipFill rotWithShape="1">
                    <a:blip r:embed="rId20">
                      <a:extLst>
                        <a:ext uri="{28A0092B-C50C-407E-A947-70E740481C1C}">
                          <a14:useLocalDpi xmlns:a14="http://schemas.microsoft.com/office/drawing/2010/main" val="0"/>
                        </a:ext>
                      </a:extLst>
                    </a:blip>
                    <a:srcRect t="-5066" b="-5066"/>
                    <a:stretch>
                      <a:fillRect/>
                    </a:stretch>
                  </pic:blipFill>
                  <pic:spPr bwMode="auto">
                    <a:xfrm>
                      <a:off x="0" y="0"/>
                      <a:ext cx="2741295"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9F31A" w14:textId="0BC43228" w:rsidR="00D11776" w:rsidRPr="00D11776" w:rsidRDefault="00D11776" w:rsidP="00320B9F">
      <w:pPr>
        <w:pStyle w:val="Level1bodytext"/>
        <w:jc w:val="center"/>
      </w:pPr>
      <w:r w:rsidRPr="00D11776">
        <w:t xml:space="preserve">Giving you peace of mind </w:t>
      </w:r>
      <w:r w:rsidRPr="00320B9F">
        <w:t>for</w:t>
      </w:r>
      <w:r w:rsidRPr="00D11776">
        <w:t xml:space="preserve"> the future, today.</w:t>
      </w:r>
    </w:p>
    <w:p w14:paraId="51EF4EA8" w14:textId="77777777" w:rsidR="00E101BA" w:rsidRPr="00393386" w:rsidRDefault="00E101BA" w:rsidP="00E101BA">
      <w:pPr>
        <w:jc w:val="center"/>
        <w:rPr>
          <w:b/>
          <w:bCs/>
          <w:color w:val="000000" w:themeColor="text1"/>
          <w:sz w:val="32"/>
          <w:szCs w:val="32"/>
          <w:u w:val="single"/>
        </w:rPr>
      </w:pPr>
      <w:hyperlink r:id="rId21" w:history="1">
        <w:r w:rsidRPr="00393386">
          <w:rPr>
            <w:rStyle w:val="Hyperlink"/>
            <w:b/>
            <w:bCs/>
            <w:color w:val="000000" w:themeColor="text1"/>
            <w:sz w:val="32"/>
            <w:szCs w:val="32"/>
          </w:rPr>
          <w:t>www.scotlgpsmember.org</w:t>
        </w:r>
      </w:hyperlink>
    </w:p>
    <w:p w14:paraId="57466C29" w14:textId="7AC30E9F" w:rsidR="008C671F" w:rsidRPr="008C671F" w:rsidRDefault="00FA6786" w:rsidP="008C671F">
      <w:pPr>
        <w:spacing w:before="1000"/>
        <w:jc w:val="center"/>
        <w:rPr>
          <w:rFonts w:ascii="Helvetica" w:hAnsi="Helvetica" w:cs="Helvetica"/>
          <w:color w:val="181818"/>
          <w:kern w:val="0"/>
          <w:szCs w:val="24"/>
        </w:rPr>
      </w:pPr>
      <w:r>
        <w:rPr>
          <w:rFonts w:ascii="Helvetica" w:hAnsi="Helvetica" w:cs="Helvetica"/>
          <w:color w:val="181818"/>
          <w:kern w:val="0"/>
          <w:szCs w:val="24"/>
        </w:rPr>
        <w:t>Administering authority to include any fund-specific information here</w:t>
      </w:r>
    </w:p>
    <w:p w14:paraId="0D2DB4EE" w14:textId="77777777" w:rsidR="00172697" w:rsidRPr="008C671F" w:rsidRDefault="00172697">
      <w:pPr>
        <w:spacing w:before="1000"/>
        <w:jc w:val="center"/>
        <w:rPr>
          <w:rFonts w:ascii="Helvetica" w:hAnsi="Helvetica" w:cs="Helvetica"/>
          <w:color w:val="181818"/>
          <w:kern w:val="0"/>
          <w:szCs w:val="24"/>
        </w:rPr>
      </w:pPr>
    </w:p>
    <w:sectPr w:rsidR="00172697" w:rsidRPr="008C671F" w:rsidSect="002A024E">
      <w:headerReference w:type="default" r:id="rId22"/>
      <w:headerReference w:type="first" r:id="rId23"/>
      <w:footerReference w:type="first" r:id="rId24"/>
      <w:pgSz w:w="11906" w:h="16838"/>
      <w:pgMar w:top="1440" w:right="1302" w:bottom="851" w:left="687" w:header="1701" w:footer="1134" w:gutter="56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D9A92" w14:textId="77777777" w:rsidR="00484D1D" w:rsidRDefault="00484D1D" w:rsidP="000016F2">
      <w:r>
        <w:separator/>
      </w:r>
    </w:p>
  </w:endnote>
  <w:endnote w:type="continuationSeparator" w:id="0">
    <w:p w14:paraId="10D55FB5" w14:textId="77777777" w:rsidR="00484D1D" w:rsidRDefault="00484D1D" w:rsidP="0000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ody)">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87E2" w14:textId="0EE48DDB" w:rsidR="005024E3" w:rsidRDefault="00D11776" w:rsidP="000016F2">
    <w:pPr>
      <w:pStyle w:val="Footer"/>
    </w:pPr>
    <w:r>
      <w:rPr>
        <w:noProof/>
      </w:rPr>
      <w:drawing>
        <wp:anchor distT="0" distB="0" distL="114300" distR="114300" simplePos="0" relativeHeight="251659264" behindDoc="0" locked="0" layoutInCell="1" allowOverlap="1" wp14:anchorId="7122B723" wp14:editId="73249672">
          <wp:simplePos x="0" y="0"/>
          <wp:positionH relativeFrom="column">
            <wp:posOffset>4002047</wp:posOffset>
          </wp:positionH>
          <wp:positionV relativeFrom="paragraph">
            <wp:posOffset>-12618</wp:posOffset>
          </wp:positionV>
          <wp:extent cx="1976386" cy="387751"/>
          <wp:effectExtent l="0" t="0" r="0" b="6350"/>
          <wp:wrapNone/>
          <wp:docPr id="138546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65864" name="Picture 1"/>
                  <pic:cNvPicPr/>
                </pic:nvPicPr>
                <pic:blipFill rotWithShape="1">
                  <a:blip r:embed="rId1">
                    <a:extLst>
                      <a:ext uri="{28A0092B-C50C-407E-A947-70E740481C1C}">
                        <a14:useLocalDpi xmlns:a14="http://schemas.microsoft.com/office/drawing/2010/main" val="0"/>
                      </a:ext>
                    </a:extLst>
                  </a:blip>
                  <a:srcRect t="-5194" b="-5194"/>
                  <a:stretch>
                    <a:fillRect/>
                  </a:stretch>
                </pic:blipFill>
                <pic:spPr bwMode="auto">
                  <a:xfrm>
                    <a:off x="0" y="0"/>
                    <a:ext cx="1976386" cy="38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55FE" w14:textId="77777777" w:rsidR="00484D1D" w:rsidRDefault="00484D1D" w:rsidP="000016F2">
      <w:r>
        <w:separator/>
      </w:r>
    </w:p>
  </w:footnote>
  <w:footnote w:type="continuationSeparator" w:id="0">
    <w:p w14:paraId="63412113" w14:textId="77777777" w:rsidR="00484D1D" w:rsidRDefault="00484D1D" w:rsidP="00001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86CF" w14:textId="12E11A32" w:rsidR="00FA6371" w:rsidRDefault="00FA6371" w:rsidP="000016F2">
    <w:pPr>
      <w:pStyle w:val="Header"/>
    </w:pPr>
    <w:r>
      <w:rPr>
        <w:noProof/>
      </w:rPr>
      <mc:AlternateContent>
        <mc:Choice Requires="wps">
          <w:drawing>
            <wp:anchor distT="0" distB="0" distL="114300" distR="114300" simplePos="0" relativeHeight="251662336" behindDoc="0" locked="0" layoutInCell="1" allowOverlap="1" wp14:anchorId="60B6B745" wp14:editId="2ED5CD2A">
              <wp:simplePos x="0" y="0"/>
              <wp:positionH relativeFrom="column">
                <wp:posOffset>-598351</wp:posOffset>
              </wp:positionH>
              <wp:positionV relativeFrom="paragraph">
                <wp:posOffset>-885825</wp:posOffset>
              </wp:positionV>
              <wp:extent cx="7163435" cy="10306050"/>
              <wp:effectExtent l="0" t="0" r="0" b="6350"/>
              <wp:wrapNone/>
              <wp:docPr id="961438301"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5547" id="Rounded Rectangle 2" o:spid="_x0000_s1026" style="position:absolute;margin-left:-47.1pt;margin-top:-69.75pt;width:564.05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" fillcolor="#fff7e9" stroked="f" strokeweight="1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A604" w14:textId="631F4582" w:rsidR="00EF1000" w:rsidRDefault="00FA6371" w:rsidP="000016F2">
    <w:pPr>
      <w:pStyle w:val="Header"/>
    </w:pPr>
    <w:r>
      <w:rPr>
        <w:noProof/>
      </w:rPr>
      <mc:AlternateContent>
        <mc:Choice Requires="wps">
          <w:drawing>
            <wp:anchor distT="0" distB="0" distL="114300" distR="114300" simplePos="0" relativeHeight="251658239" behindDoc="1" locked="0" layoutInCell="1" allowOverlap="1" wp14:anchorId="41BA84F0" wp14:editId="2418B706">
              <wp:simplePos x="0" y="0"/>
              <wp:positionH relativeFrom="column">
                <wp:posOffset>-598351</wp:posOffset>
              </wp:positionH>
              <wp:positionV relativeFrom="page">
                <wp:posOffset>196215</wp:posOffset>
              </wp:positionV>
              <wp:extent cx="7163435" cy="10306050"/>
              <wp:effectExtent l="0" t="0" r="0" b="6350"/>
              <wp:wrapNone/>
              <wp:docPr id="1922364289"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CB63E" id="Rounded Rectangle 2" o:spid="_x0000_s1026" style="position:absolute;margin-left:-47.1pt;margin-top:15.45pt;width:564.05pt;height:8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8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" fillcolor="#fff7e9" stroked="f" strokeweight="1pt">
              <v:stroke joinstyle="miter"/>
              <w10:wrap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967001">
    <w:abstractNumId w:val="0"/>
  </w:num>
  <w:num w:numId="2" w16cid:durableId="974867122">
    <w:abstractNumId w:val="3"/>
  </w:num>
  <w:num w:numId="3" w16cid:durableId="100104500">
    <w:abstractNumId w:val="1"/>
  </w:num>
  <w:num w:numId="4" w16cid:durableId="199362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0627"/>
    <w:rsid w:val="000016F2"/>
    <w:rsid w:val="00003F61"/>
    <w:rsid w:val="00020859"/>
    <w:rsid w:val="00035CD6"/>
    <w:rsid w:val="00050C95"/>
    <w:rsid w:val="00056A6E"/>
    <w:rsid w:val="000701FF"/>
    <w:rsid w:val="000818A0"/>
    <w:rsid w:val="00084CDD"/>
    <w:rsid w:val="00090B4B"/>
    <w:rsid w:val="000A2E56"/>
    <w:rsid w:val="000B259C"/>
    <w:rsid w:val="000B47D6"/>
    <w:rsid w:val="000B66D8"/>
    <w:rsid w:val="000D18E0"/>
    <w:rsid w:val="000D1ED7"/>
    <w:rsid w:val="000D78BF"/>
    <w:rsid w:val="000F6617"/>
    <w:rsid w:val="000F66CA"/>
    <w:rsid w:val="0011244F"/>
    <w:rsid w:val="001125D0"/>
    <w:rsid w:val="001440D4"/>
    <w:rsid w:val="00152D50"/>
    <w:rsid w:val="00155875"/>
    <w:rsid w:val="00172697"/>
    <w:rsid w:val="00181A00"/>
    <w:rsid w:val="001B41A8"/>
    <w:rsid w:val="001B5020"/>
    <w:rsid w:val="001C0E55"/>
    <w:rsid w:val="001C3E3E"/>
    <w:rsid w:val="001D25AF"/>
    <w:rsid w:val="001E507D"/>
    <w:rsid w:val="001F3B59"/>
    <w:rsid w:val="001F6EF2"/>
    <w:rsid w:val="00201626"/>
    <w:rsid w:val="00206903"/>
    <w:rsid w:val="002140BD"/>
    <w:rsid w:val="00215E93"/>
    <w:rsid w:val="00221D12"/>
    <w:rsid w:val="00224525"/>
    <w:rsid w:val="00227C91"/>
    <w:rsid w:val="00241892"/>
    <w:rsid w:val="002563C4"/>
    <w:rsid w:val="0025749F"/>
    <w:rsid w:val="002642A4"/>
    <w:rsid w:val="00267C24"/>
    <w:rsid w:val="002825EC"/>
    <w:rsid w:val="00284139"/>
    <w:rsid w:val="00290D05"/>
    <w:rsid w:val="002A024E"/>
    <w:rsid w:val="002B1BC4"/>
    <w:rsid w:val="002C5AA0"/>
    <w:rsid w:val="002C6243"/>
    <w:rsid w:val="002E0B7B"/>
    <w:rsid w:val="00301394"/>
    <w:rsid w:val="0031714B"/>
    <w:rsid w:val="00320B9F"/>
    <w:rsid w:val="0032775B"/>
    <w:rsid w:val="00342157"/>
    <w:rsid w:val="00344F1F"/>
    <w:rsid w:val="00344FF9"/>
    <w:rsid w:val="00346E01"/>
    <w:rsid w:val="00350DAD"/>
    <w:rsid w:val="0036386C"/>
    <w:rsid w:val="00365884"/>
    <w:rsid w:val="00374D6C"/>
    <w:rsid w:val="003900A3"/>
    <w:rsid w:val="0039172C"/>
    <w:rsid w:val="00393386"/>
    <w:rsid w:val="0039600D"/>
    <w:rsid w:val="003A0AFF"/>
    <w:rsid w:val="003B3B07"/>
    <w:rsid w:val="003B6F83"/>
    <w:rsid w:val="003C0D37"/>
    <w:rsid w:val="003C73ED"/>
    <w:rsid w:val="003E0A3C"/>
    <w:rsid w:val="003E41CE"/>
    <w:rsid w:val="003F1169"/>
    <w:rsid w:val="003F6EAB"/>
    <w:rsid w:val="00401165"/>
    <w:rsid w:val="00402B71"/>
    <w:rsid w:val="004077D3"/>
    <w:rsid w:val="00416F6A"/>
    <w:rsid w:val="00437EDC"/>
    <w:rsid w:val="00456E32"/>
    <w:rsid w:val="004629E4"/>
    <w:rsid w:val="00473D0F"/>
    <w:rsid w:val="00483976"/>
    <w:rsid w:val="00484D1D"/>
    <w:rsid w:val="00497ACF"/>
    <w:rsid w:val="004A7F18"/>
    <w:rsid w:val="004B0037"/>
    <w:rsid w:val="004B58C0"/>
    <w:rsid w:val="004B6704"/>
    <w:rsid w:val="004C64EF"/>
    <w:rsid w:val="004D49B0"/>
    <w:rsid w:val="004D5B6A"/>
    <w:rsid w:val="004D5CC5"/>
    <w:rsid w:val="004E7090"/>
    <w:rsid w:val="004F285C"/>
    <w:rsid w:val="004F4940"/>
    <w:rsid w:val="004F5ADE"/>
    <w:rsid w:val="005024E3"/>
    <w:rsid w:val="005068FA"/>
    <w:rsid w:val="0050760D"/>
    <w:rsid w:val="00517E0F"/>
    <w:rsid w:val="00536100"/>
    <w:rsid w:val="005421B8"/>
    <w:rsid w:val="00564561"/>
    <w:rsid w:val="0056685C"/>
    <w:rsid w:val="00584BAF"/>
    <w:rsid w:val="005B6B23"/>
    <w:rsid w:val="005B6EF4"/>
    <w:rsid w:val="005C72DE"/>
    <w:rsid w:val="005F3BB4"/>
    <w:rsid w:val="005F4B26"/>
    <w:rsid w:val="005F5FC0"/>
    <w:rsid w:val="006118A1"/>
    <w:rsid w:val="00616774"/>
    <w:rsid w:val="00636D03"/>
    <w:rsid w:val="0064141F"/>
    <w:rsid w:val="006579D2"/>
    <w:rsid w:val="00684052"/>
    <w:rsid w:val="006858F7"/>
    <w:rsid w:val="00685DD7"/>
    <w:rsid w:val="006A7D70"/>
    <w:rsid w:val="006B226E"/>
    <w:rsid w:val="006B3DEE"/>
    <w:rsid w:val="006D45A9"/>
    <w:rsid w:val="006E45C3"/>
    <w:rsid w:val="006F184A"/>
    <w:rsid w:val="006F70E6"/>
    <w:rsid w:val="007021AF"/>
    <w:rsid w:val="00707F95"/>
    <w:rsid w:val="007152F9"/>
    <w:rsid w:val="00715653"/>
    <w:rsid w:val="007248C6"/>
    <w:rsid w:val="00740765"/>
    <w:rsid w:val="007521BE"/>
    <w:rsid w:val="007659E2"/>
    <w:rsid w:val="00773E4B"/>
    <w:rsid w:val="0078273B"/>
    <w:rsid w:val="00782B87"/>
    <w:rsid w:val="00786E4C"/>
    <w:rsid w:val="0078725B"/>
    <w:rsid w:val="007938BC"/>
    <w:rsid w:val="007B21D3"/>
    <w:rsid w:val="007B2EFA"/>
    <w:rsid w:val="007C5456"/>
    <w:rsid w:val="00807E54"/>
    <w:rsid w:val="00814E54"/>
    <w:rsid w:val="008320B4"/>
    <w:rsid w:val="00840D0B"/>
    <w:rsid w:val="0085292C"/>
    <w:rsid w:val="008535C9"/>
    <w:rsid w:val="008677EB"/>
    <w:rsid w:val="00895CD7"/>
    <w:rsid w:val="008B191B"/>
    <w:rsid w:val="008B21B8"/>
    <w:rsid w:val="008C671F"/>
    <w:rsid w:val="009200AA"/>
    <w:rsid w:val="009365CD"/>
    <w:rsid w:val="00944810"/>
    <w:rsid w:val="009475C5"/>
    <w:rsid w:val="00972137"/>
    <w:rsid w:val="00983329"/>
    <w:rsid w:val="00985B44"/>
    <w:rsid w:val="00987AAF"/>
    <w:rsid w:val="00993BA6"/>
    <w:rsid w:val="009967DC"/>
    <w:rsid w:val="009B734D"/>
    <w:rsid w:val="009C3D72"/>
    <w:rsid w:val="009F1709"/>
    <w:rsid w:val="00A00B0F"/>
    <w:rsid w:val="00A02D4F"/>
    <w:rsid w:val="00A178BA"/>
    <w:rsid w:val="00A25313"/>
    <w:rsid w:val="00A25B7E"/>
    <w:rsid w:val="00A35A80"/>
    <w:rsid w:val="00A80948"/>
    <w:rsid w:val="00A85C13"/>
    <w:rsid w:val="00AB6A0E"/>
    <w:rsid w:val="00AE09FF"/>
    <w:rsid w:val="00AF0185"/>
    <w:rsid w:val="00B173FD"/>
    <w:rsid w:val="00B307E6"/>
    <w:rsid w:val="00B44736"/>
    <w:rsid w:val="00B52442"/>
    <w:rsid w:val="00B965DF"/>
    <w:rsid w:val="00BB2DCC"/>
    <w:rsid w:val="00BC4C4C"/>
    <w:rsid w:val="00BD1A3E"/>
    <w:rsid w:val="00C02343"/>
    <w:rsid w:val="00C02F60"/>
    <w:rsid w:val="00C033C2"/>
    <w:rsid w:val="00C04149"/>
    <w:rsid w:val="00C22C0B"/>
    <w:rsid w:val="00C34865"/>
    <w:rsid w:val="00C36D14"/>
    <w:rsid w:val="00C50B6E"/>
    <w:rsid w:val="00C75EA1"/>
    <w:rsid w:val="00C907D3"/>
    <w:rsid w:val="00CA3B0E"/>
    <w:rsid w:val="00CC65CF"/>
    <w:rsid w:val="00CC6F4F"/>
    <w:rsid w:val="00CD1D3F"/>
    <w:rsid w:val="00CD2A26"/>
    <w:rsid w:val="00CD4CC0"/>
    <w:rsid w:val="00CE23EF"/>
    <w:rsid w:val="00CF0B75"/>
    <w:rsid w:val="00D116AF"/>
    <w:rsid w:val="00D11776"/>
    <w:rsid w:val="00D24343"/>
    <w:rsid w:val="00D34660"/>
    <w:rsid w:val="00D67996"/>
    <w:rsid w:val="00D72BDB"/>
    <w:rsid w:val="00D80A3C"/>
    <w:rsid w:val="00D825F3"/>
    <w:rsid w:val="00D83BB7"/>
    <w:rsid w:val="00D85159"/>
    <w:rsid w:val="00D92809"/>
    <w:rsid w:val="00D94464"/>
    <w:rsid w:val="00DA311D"/>
    <w:rsid w:val="00DB0DD7"/>
    <w:rsid w:val="00DB6B4D"/>
    <w:rsid w:val="00DC2E27"/>
    <w:rsid w:val="00DC5767"/>
    <w:rsid w:val="00DC5A96"/>
    <w:rsid w:val="00DF77DF"/>
    <w:rsid w:val="00E101BA"/>
    <w:rsid w:val="00E1473D"/>
    <w:rsid w:val="00E164D1"/>
    <w:rsid w:val="00E235AA"/>
    <w:rsid w:val="00E45974"/>
    <w:rsid w:val="00E52A40"/>
    <w:rsid w:val="00E539D5"/>
    <w:rsid w:val="00E60EF1"/>
    <w:rsid w:val="00E62612"/>
    <w:rsid w:val="00E84AC3"/>
    <w:rsid w:val="00E85848"/>
    <w:rsid w:val="00E93B80"/>
    <w:rsid w:val="00E97249"/>
    <w:rsid w:val="00EA70FA"/>
    <w:rsid w:val="00EC5576"/>
    <w:rsid w:val="00EC60B7"/>
    <w:rsid w:val="00ED24B2"/>
    <w:rsid w:val="00ED58C0"/>
    <w:rsid w:val="00EF1000"/>
    <w:rsid w:val="00F42506"/>
    <w:rsid w:val="00F47144"/>
    <w:rsid w:val="00F5512F"/>
    <w:rsid w:val="00F5568E"/>
    <w:rsid w:val="00F56FE9"/>
    <w:rsid w:val="00F77408"/>
    <w:rsid w:val="00F80E94"/>
    <w:rsid w:val="00FA29F8"/>
    <w:rsid w:val="00FA6371"/>
    <w:rsid w:val="00FA6786"/>
    <w:rsid w:val="00FB03A8"/>
    <w:rsid w:val="00FB7C6E"/>
    <w:rsid w:val="00FC0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F2"/>
    <w:pPr>
      <w:spacing w:after="240" w:line="276" w:lineRule="auto"/>
    </w:pPr>
    <w:rPr>
      <w:rFonts w:cstheme="minorHAnsi"/>
      <w:szCs w:val="21"/>
    </w:rPr>
  </w:style>
  <w:style w:type="paragraph" w:styleId="Heading1">
    <w:name w:val="heading 1"/>
    <w:basedOn w:val="Heading2"/>
    <w:next w:val="Normal"/>
    <w:link w:val="Heading1Char"/>
    <w:uiPriority w:val="9"/>
    <w:qFormat/>
    <w:rsid w:val="00FA6371"/>
    <w:pPr>
      <w:outlineLvl w:val="0"/>
    </w:pPr>
    <w:rPr>
      <w:sz w:val="72"/>
      <w:szCs w:val="72"/>
    </w:rPr>
  </w:style>
  <w:style w:type="paragraph" w:styleId="Heading2">
    <w:name w:val="heading 2"/>
    <w:basedOn w:val="Normal"/>
    <w:next w:val="Normal"/>
    <w:link w:val="Heading2Char"/>
    <w:uiPriority w:val="9"/>
    <w:unhideWhenUsed/>
    <w:qFormat/>
    <w:rsid w:val="00CC65CF"/>
    <w:pPr>
      <w:keepNext/>
      <w:keepLines/>
      <w:spacing w:after="360" w:line="240" w:lineRule="auto"/>
      <w:outlineLvl w:val="1"/>
    </w:pPr>
    <w:rPr>
      <w:rFonts w:asciiTheme="majorHAnsi" w:eastAsiaTheme="majorEastAsia" w:hAnsiTheme="majorHAnsi" w:cstheme="majorBidi"/>
      <w:noProof/>
      <w:color w:val="000000" w:themeColor="text1"/>
      <w:sz w:val="52"/>
      <w:szCs w:val="52"/>
    </w:rPr>
  </w:style>
  <w:style w:type="paragraph" w:styleId="Heading3">
    <w:name w:val="heading 3"/>
    <w:basedOn w:val="Normal"/>
    <w:next w:val="Normal"/>
    <w:link w:val="Heading3Char"/>
    <w:autoRedefine/>
    <w:uiPriority w:val="9"/>
    <w:unhideWhenUsed/>
    <w:qFormat/>
    <w:rsid w:val="005B6B23"/>
    <w:pPr>
      <w:spacing w:after="120"/>
      <w:outlineLvl w:val="2"/>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FA6371"/>
    <w:rPr>
      <w:rFonts w:asciiTheme="majorHAnsi" w:eastAsiaTheme="majorEastAsia" w:hAnsiTheme="majorHAnsi" w:cstheme="majorBidi"/>
      <w:color w:val="000000" w:themeColor="text1"/>
      <w:sz w:val="72"/>
      <w:szCs w:val="72"/>
    </w:rPr>
  </w:style>
  <w:style w:type="character" w:customStyle="1" w:styleId="Heading2Char">
    <w:name w:val="Heading 2 Char"/>
    <w:basedOn w:val="DefaultParagraphFont"/>
    <w:link w:val="Heading2"/>
    <w:uiPriority w:val="9"/>
    <w:rsid w:val="00CC65CF"/>
    <w:rPr>
      <w:rFonts w:asciiTheme="majorHAnsi" w:eastAsiaTheme="majorEastAsia" w:hAnsiTheme="majorHAnsi" w:cstheme="majorBidi"/>
      <w:noProof/>
      <w:color w:val="000000" w:themeColor="text1"/>
      <w:sz w:val="52"/>
      <w:szCs w:val="52"/>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5B6B23"/>
    <w:rPr>
      <w:rFonts w:cstheme="minorHAnsi"/>
      <w:sz w:val="32"/>
      <w:szCs w:val="32"/>
    </w:rPr>
  </w:style>
  <w:style w:type="paragraph" w:customStyle="1" w:styleId="Heading3bold">
    <w:name w:val="Heading 3 bold"/>
    <w:basedOn w:val="Heading3"/>
    <w:qFormat/>
    <w:rsid w:val="00ED24B2"/>
    <w:pPr>
      <w:spacing w:before="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TickBullettext">
    <w:name w:val="Tick Bullet text"/>
    <w:basedOn w:val="Normal"/>
    <w:qFormat/>
    <w:rsid w:val="001B41A8"/>
    <w:pPr>
      <w:ind w:left="550" w:hanging="550"/>
    </w:pPr>
    <w:rPr>
      <w:noProof/>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paragraph" w:customStyle="1" w:styleId="Level1bodytext">
    <w:name w:val="Level 1 body text"/>
    <w:qFormat/>
    <w:rsid w:val="001E507D"/>
    <w:rPr>
      <w:rFonts w:cstheme="minorHAnsi"/>
      <w:sz w:val="32"/>
      <w:szCs w:val="32"/>
    </w:rPr>
  </w:style>
  <w:style w:type="character" w:styleId="FollowedHyperlink">
    <w:name w:val="FollowedHyperlink"/>
    <w:basedOn w:val="DefaultParagraphFont"/>
    <w:uiPriority w:val="99"/>
    <w:semiHidden/>
    <w:unhideWhenUsed/>
    <w:rsid w:val="00084CDD"/>
    <w:rPr>
      <w:color w:val="ED7D3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cotlgpsmember.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cotlgpsmember.org/"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07732CA8-E7C2-4FDE-A3A8-35EE3CD6A64A}"/>
</file>

<file path=customXml/itemProps2.xml><?xml version="1.0" encoding="utf-8"?>
<ds:datastoreItem xmlns:ds="http://schemas.openxmlformats.org/officeDocument/2006/customXml" ds:itemID="{64DC37E2-DE9F-4035-BE0D-9E9297CFC798}"/>
</file>

<file path=customXml/itemProps3.xml><?xml version="1.0" encoding="utf-8"?>
<ds:datastoreItem xmlns:ds="http://schemas.openxmlformats.org/officeDocument/2006/customXml" ds:itemID="{573C2F25-2C3D-4BBA-8399-D769E49FF84F}"/>
</file>

<file path=docProps/app.xml><?xml version="1.0" encoding="utf-8"?>
<Properties xmlns="http://schemas.openxmlformats.org/officeDocument/2006/extended-properties" xmlns:vt="http://schemas.openxmlformats.org/officeDocument/2006/docPropsVTypes">
  <Template>Normal.dotm</Template>
  <TotalTime>98</TotalTime>
  <Pages>8</Pages>
  <Words>513</Words>
  <Characters>2413</Characters>
  <Application>Microsoft Office Word</Application>
  <DocSecurity>0</DocSecurity>
  <Lines>104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Green</dc:creator>
  <cp:keywords/>
  <dc:description/>
  <cp:lastModifiedBy>Rhona Green</cp:lastModifiedBy>
  <cp:revision>29</cp:revision>
  <cp:lastPrinted>2023-09-08T13:26:00Z</cp:lastPrinted>
  <dcterms:created xsi:type="dcterms:W3CDTF">2026-01-21T09:28:00Z</dcterms:created>
  <dcterms:modified xsi:type="dcterms:W3CDTF">2026-04-22T13:51:00Z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